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EE" w:rsidRDefault="00BE38EE">
      <w:pPr>
        <w:jc w:val="center"/>
        <w:rPr>
          <w:b/>
          <w:bCs/>
          <w:caps/>
        </w:rPr>
      </w:pPr>
      <w:r>
        <w:rPr>
          <w:b/>
          <w:bCs/>
          <w:caps/>
        </w:rPr>
        <w:t>Uchwała Nr XXII/204/2020</w:t>
      </w:r>
      <w:r>
        <w:rPr>
          <w:b/>
          <w:bCs/>
          <w:caps/>
        </w:rPr>
        <w:br/>
        <w:t>Rady Gminy Inowrocław</w:t>
      </w:r>
    </w:p>
    <w:p w:rsidR="00BE38EE" w:rsidRDefault="00BE38EE">
      <w:pPr>
        <w:spacing w:before="280" w:after="280"/>
        <w:jc w:val="center"/>
        <w:rPr>
          <w:b/>
          <w:bCs/>
          <w:caps/>
        </w:rPr>
      </w:pPr>
      <w:r>
        <w:t>z dnia 23 września 2020 r.</w:t>
      </w:r>
    </w:p>
    <w:p w:rsidR="00BE38EE" w:rsidRDefault="00BE38EE">
      <w:pPr>
        <w:keepNext/>
        <w:spacing w:after="480"/>
        <w:jc w:val="center"/>
      </w:pPr>
      <w:r>
        <w:rPr>
          <w:b/>
          <w:bCs/>
        </w:rPr>
        <w:t>w sprawie określenia średniej ceny jednostki paliwa w Gminie Inowrocław w roku szkolnym 2020/2021</w:t>
      </w:r>
    </w:p>
    <w:p w:rsidR="00BE38EE" w:rsidRDefault="00BE38EE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1 ustawy z dnia 8 marca 1990 r. o samorządzie gminnym (Dz. U. z 2020 r. poz. 713, z późn. zm.)</w:t>
      </w:r>
      <w:r>
        <w:rPr>
          <w:rStyle w:val="FootnoteReference"/>
        </w:rPr>
        <w:footnoteReference w:id="1"/>
      </w:r>
      <w:r>
        <w:rPr>
          <w:vertAlign w:val="superscript"/>
        </w:rPr>
        <w:t>) </w:t>
      </w:r>
      <w:r>
        <w:rPr>
          <w:color w:val="000000"/>
          <w:u w:color="000000"/>
        </w:rPr>
        <w:t xml:space="preserve"> oraz art. 39a ust. 3 ustawy z dnia 14 grudnia 2016 r. – Prawo oświatowe (Dz. U. z 2020 r. poz. 910, z późn. zm.)</w:t>
      </w:r>
      <w:r>
        <w:rPr>
          <w:rStyle w:val="FootnoteReference"/>
        </w:rPr>
        <w:footnoteReference w:id="2"/>
      </w:r>
      <w:r>
        <w:rPr>
          <w:vertAlign w:val="superscript"/>
        </w:rPr>
        <w:t>) </w:t>
      </w:r>
      <w:r>
        <w:rPr>
          <w:color w:val="000000"/>
          <w:u w:color="000000"/>
        </w:rPr>
        <w:t xml:space="preserve">  uchwala się, co następuje:</w:t>
      </w:r>
    </w:p>
    <w:p w:rsidR="00BE38EE" w:rsidRDefault="00BE38E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1. </w:t>
      </w:r>
      <w:r>
        <w:t>1. </w:t>
      </w:r>
      <w:r>
        <w:rPr>
          <w:color w:val="000000"/>
          <w:u w:color="000000"/>
        </w:rPr>
        <w:t>   Określa się następujące średnie ceny jednostki paliwa w Gminie Inowrocław w roku szkolnym 2020/2021:</w:t>
      </w:r>
    </w:p>
    <w:p w:rsidR="00BE38EE" w:rsidRDefault="00BE38E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benzyna 95 - oktanowa – 4,44 zł;</w:t>
      </w:r>
    </w:p>
    <w:p w:rsidR="00BE38EE" w:rsidRDefault="00BE38E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olej napędowy – 4,29 zł;</w:t>
      </w:r>
    </w:p>
    <w:p w:rsidR="00BE38EE" w:rsidRDefault="00BE38E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LPG – 2,15 zł.</w:t>
      </w:r>
    </w:p>
    <w:p w:rsidR="00BE38EE" w:rsidRDefault="00BE38E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Średnie ceny jednostki paliwa określone w ust. 1 służą do ustalania wysokości zwrotu kosztów przewozu dzieci, młodzieży i uczniów niepełnosprawnych z miejsca zamieszkania do przedszkola, oddziału przedszkolnego w szkole podstawowej, innej formy wychowania przedszkolnego, ośrodka rewalidacyjno – wychowawczego, szkoły podstawowej albo szkoły ponadpodstawowej, a także przewozu rodzica z tego miejsca do miejsca zamieszkania lub miejsca pracy i z powrotem.</w:t>
      </w:r>
    </w:p>
    <w:p w:rsidR="00BE38EE" w:rsidRDefault="00BE38E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2. </w:t>
      </w:r>
      <w:r>
        <w:rPr>
          <w:color w:val="000000"/>
          <w:u w:color="000000"/>
        </w:rPr>
        <w:t>Wykonanie uchwały powierza się Wójtowi Gminy Inowrocław.</w:t>
      </w:r>
    </w:p>
    <w:p w:rsidR="00BE38EE" w:rsidRDefault="00BE38E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bCs/>
        </w:rPr>
        <w:t>§ 3. </w:t>
      </w:r>
      <w:r>
        <w:rPr>
          <w:color w:val="000000"/>
          <w:u w:color="000000"/>
        </w:rPr>
        <w:t xml:space="preserve">Uchwała wchodzi w życie po upływie 14 dni od dnia jej ogłoszenia w Dzienniku Urzędowym Województwa Kujawsko – Pomorskiego. </w:t>
      </w:r>
    </w:p>
    <w:p w:rsidR="00BE38EE" w:rsidRDefault="00BE38E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BE38EE" w:rsidRDefault="00BE38E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4933"/>
        <w:gridCol w:w="4933"/>
      </w:tblGrid>
      <w:tr w:rsidR="00BE38E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8EE" w:rsidRDefault="00BE38EE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8EE" w:rsidRDefault="00BE38E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Gminy Inowrocław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  <w:bCs/>
              </w:rPr>
              <w:t>Krzysztof Kołtuński</w:t>
            </w:r>
          </w:p>
        </w:tc>
      </w:tr>
    </w:tbl>
    <w:p w:rsidR="00BE38EE" w:rsidRDefault="00BE38EE">
      <w:pPr>
        <w:keepNext/>
        <w:rPr>
          <w:color w:val="000000"/>
          <w:u w:color="000000"/>
        </w:rPr>
        <w:sectPr w:rsidR="00BE38E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BE38EE" w:rsidRDefault="00BE38EE">
      <w:pPr>
        <w:pStyle w:val="Normal0"/>
      </w:pPr>
    </w:p>
    <w:p w:rsidR="00BE38EE" w:rsidRDefault="00BE38EE">
      <w:pPr>
        <w:pStyle w:val="Normal0"/>
        <w:jc w:val="center"/>
      </w:pPr>
      <w:r>
        <w:rPr>
          <w:b/>
          <w:bCs/>
        </w:rPr>
        <w:t>Uzasadnienie</w:t>
      </w:r>
    </w:p>
    <w:p w:rsidR="00BE38EE" w:rsidRDefault="00BE38EE">
      <w:pPr>
        <w:pStyle w:val="Normal0"/>
        <w:spacing w:before="120" w:after="120"/>
        <w:ind w:left="283" w:firstLine="227"/>
      </w:pPr>
      <w:r>
        <w:t>Stosownie do art. 32 ust. 6 i art. 39 ust. 4 ustawy z dnia 14 grudnia 2016 r. – Prawo oświatowe, obowiązkiem gminy jest zapewnienie niepełnosprawnym dzieciom i uczniom bezpłatnego transportu i opieki w czasie przewozu do najbliższego przedszkola, oddziału przedszkolnego w szkole podstawowej, innej formy wychowania przedszkolnego, szkoły podstawowej, szkoły ponadpodstawowej lub ośrodka rewalidacyjno – wychowawczego we własnym zakresie albo poprzez zwrot rodzicom kosztów przewozu dzieci niepełnosprawnych oraz rodziców.</w:t>
      </w:r>
    </w:p>
    <w:p w:rsidR="00BE38EE" w:rsidRDefault="00BE38EE">
      <w:pPr>
        <w:pStyle w:val="Normal0"/>
        <w:spacing w:before="120" w:after="120"/>
        <w:ind w:left="283" w:firstLine="227"/>
      </w:pPr>
      <w:r>
        <w:t>Na podstawie art. 39a ust. 2 ww. ustawy zwrot kosztów jednorazowego przewozu następuje w wysokości określonej według wzoru wskazanego w tym przepisie, z uwzględnieniem liczby kilometrów przewozu drogami publicznymi z miejsca zamieszkania do przedszkola, oddziału przedszkolnego w szkole podstawowej, innej formy wychowania przedszkolnego, ośrodka rewalidacyjno – wychowawczego, szkoły podstawowej albo szkoły ponadpodstawowej, a także przewozu rodzica z tego miejsca do miejsca zamieszkania lub miejsca pracy i z powrotem, liczby kilometrów przewozu drogami publicznymi z miejsca zamieszkania rodzica do miejsca pracy i z powrotem, średniej ceny jednostki paliwa w danej gminie, właściwego dla danego pojazdu, średniego zużycia paliwa w jednostkach na 100 kilometrów dla danego pojazdu według danych producenta pojazdu.</w:t>
      </w:r>
    </w:p>
    <w:p w:rsidR="00BE38EE" w:rsidRDefault="00BE38EE">
      <w:pPr>
        <w:pStyle w:val="Normal0"/>
        <w:spacing w:before="120" w:after="120"/>
        <w:ind w:left="283" w:firstLine="227"/>
      </w:pPr>
      <w:r>
        <w:t>W myśl art. 39a ust. 3 ww. ustawy średnią cenę jednostki paliwa w gminie określa na każdy rok szkolny rada gminy, w drodze uchwały, uwzględniając ceny jednostki paliwa w gminie.</w:t>
      </w:r>
    </w:p>
    <w:p w:rsidR="00BE38EE" w:rsidRDefault="00BE38EE">
      <w:pPr>
        <w:pStyle w:val="Normal0"/>
        <w:spacing w:before="120" w:after="120"/>
        <w:ind w:left="283" w:firstLine="227"/>
      </w:pPr>
      <w:r>
        <w:t>W gminie Inowrocław zlokalizowane są dwie stacje paliw – Husar Hurt i Detal Paliw Płynnych w Kruszy Duchownej oraz Agromet Gopło Spółka z o.o. w Sikorowie.</w:t>
      </w:r>
    </w:p>
    <w:p w:rsidR="00BE38EE" w:rsidRDefault="00BE38EE">
      <w:pPr>
        <w:pStyle w:val="Normal0"/>
        <w:keepNext/>
        <w:spacing w:before="120" w:after="120"/>
        <w:ind w:left="283" w:firstLine="227"/>
      </w:pPr>
      <w:r>
        <w:t>Informacje dotyczące cen paliw otrzymano na piśmie od ww. stacji i na ich podstawie określono średnie ceny jednostki paliwa w gminie Inowrocław.</w:t>
      </w:r>
    </w:p>
    <w:p w:rsidR="00BE38EE" w:rsidRDefault="00BE38EE">
      <w:pPr>
        <w:pStyle w:val="Normal0"/>
        <w:keepNext/>
      </w:pPr>
      <w:r>
        <w:t>  </w:t>
      </w:r>
    </w:p>
    <w:tbl>
      <w:tblPr>
        <w:tblW w:w="5000" w:type="pct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933"/>
        <w:gridCol w:w="4933"/>
      </w:tblGrid>
      <w:tr w:rsidR="00BE38EE"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8EE" w:rsidRDefault="00BE38EE">
            <w:pPr>
              <w:pStyle w:val="Normal0"/>
              <w:jc w:val="left"/>
              <w:rPr>
                <w:color w:val="00000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8EE" w:rsidRDefault="00BE38EE">
            <w:pPr>
              <w:pStyle w:val="Normal0"/>
              <w:keepNext/>
              <w:keepLines/>
              <w:spacing w:before="560" w:after="560"/>
              <w:ind w:left="1134" w:right="1134"/>
              <w:jc w:val="center"/>
              <w:rPr>
                <w:b/>
                <w:bCs/>
                <w:color w:val="000000"/>
              </w:rPr>
            </w:pPr>
            <w:fldSimple w:instr="MERGEFIELD SIGNATURE_0_0__FUNCTION \* MERGEFORMAT">
              <w:r>
                <w:rPr>
                  <w:color w:val="000000"/>
                </w:rPr>
                <w:t>Przewodniczący Rady Gminy Inowrocław</w:t>
              </w:r>
            </w:fldSimple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fldSimple w:instr="MERGEFIELD SIGNATURE_0_0_FIRSTNAME \* MERGEFORMAT">
              <w:r>
                <w:rPr>
                  <w:b/>
                  <w:bCs/>
                  <w:color w:val="000000"/>
                </w:rPr>
                <w:t>Krzysztof</w:t>
              </w:r>
            </w:fldSimple>
            <w:r>
              <w:rPr>
                <w:b/>
                <w:bCs/>
                <w:color w:val="000000"/>
              </w:rPr>
              <w:t> </w:t>
            </w:r>
            <w:fldSimple w:instr="MERGEFIELD SIGNATURE_0_0_LASTNAME \* MERGEFORMAT">
              <w:r>
                <w:rPr>
                  <w:b/>
                  <w:bCs/>
                  <w:color w:val="000000"/>
                </w:rPr>
                <w:t>Kołtuński</w:t>
              </w:r>
            </w:fldSimple>
            <w:r>
              <w:rPr>
                <w:b/>
                <w:bCs/>
                <w:color w:val="000000"/>
              </w:rPr>
              <w:t> </w:t>
            </w:r>
          </w:p>
        </w:tc>
      </w:tr>
    </w:tbl>
    <w:p w:rsidR="00BE38EE" w:rsidRDefault="00BE38EE">
      <w:pPr>
        <w:pStyle w:val="Normal0"/>
        <w:keepNext/>
      </w:pPr>
    </w:p>
    <w:sectPr w:rsidR="00BE38EE" w:rsidSect="00E11CED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8EE" w:rsidRDefault="00BE38EE" w:rsidP="00E11CED">
      <w:r>
        <w:separator/>
      </w:r>
    </w:p>
  </w:endnote>
  <w:endnote w:type="continuationSeparator" w:id="0">
    <w:p w:rsidR="00BE38EE" w:rsidRDefault="00BE38EE" w:rsidP="00E11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577"/>
      <w:gridCol w:w="3289"/>
    </w:tblGrid>
    <w:tr w:rsidR="00BE38EE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BE38EE" w:rsidRDefault="00BE38EE">
          <w:pPr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Id: 31A6D218-3588-4C0F-961E-4ACECAB89764.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BE38EE" w:rsidRDefault="00BE38EE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BE38EE" w:rsidRDefault="00BE38EE">
    <w:pPr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577"/>
      <w:gridCol w:w="3289"/>
    </w:tblGrid>
    <w:tr w:rsidR="00BE38EE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BE38EE" w:rsidRDefault="00BE38EE">
          <w:pPr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Id: 31A6D218-3588-4C0F-961E-4ACECAB89764.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BE38EE" w:rsidRDefault="00BE38EE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BE38EE" w:rsidRDefault="00BE38EE">
    <w:pPr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8EE" w:rsidRDefault="00BE38EE" w:rsidP="00E11CED">
      <w:r>
        <w:separator/>
      </w:r>
    </w:p>
  </w:footnote>
  <w:footnote w:type="continuationSeparator" w:id="0">
    <w:p w:rsidR="00BE38EE" w:rsidRDefault="00BE38EE" w:rsidP="00E11CED">
      <w:r>
        <w:continuationSeparator/>
      </w:r>
    </w:p>
  </w:footnote>
  <w:footnote w:id="1">
    <w:p w:rsidR="00BE38EE" w:rsidRDefault="00BE38EE">
      <w:pPr>
        <w:pStyle w:val="FootnoteText"/>
        <w:keepLines/>
        <w:ind w:left="170" w:hanging="170"/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t>Zmiany tekstu jednolitego wymienionej ustawy zostały ogłoszone w Dz. U. z 2020 r. poz. 1378</w:t>
      </w:r>
    </w:p>
  </w:footnote>
  <w:footnote w:id="2">
    <w:p w:rsidR="00BE38EE" w:rsidRDefault="00BE38EE">
      <w:pPr>
        <w:pStyle w:val="FootnoteText"/>
        <w:keepLines/>
        <w:ind w:left="170" w:hanging="170"/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t>Zmiany tekstu jednolitego wymienionej ustawy zostały ogłoszone w Dz. U. z 2020 r. poz. 1378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CED"/>
    <w:rsid w:val="000263D7"/>
    <w:rsid w:val="00A7123B"/>
    <w:rsid w:val="00A77B3E"/>
    <w:rsid w:val="00BE38EE"/>
    <w:rsid w:val="00E11CED"/>
    <w:rsid w:val="00E8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CED"/>
    <w:pPr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30F3"/>
    <w:rPr>
      <w:sz w:val="20"/>
      <w:szCs w:val="20"/>
    </w:rPr>
  </w:style>
  <w:style w:type="paragraph" w:customStyle="1" w:styleId="Normal0">
    <w:name w:val="Normal_0"/>
    <w:uiPriority w:val="99"/>
    <w:rsid w:val="00E11CED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486</Words>
  <Characters>2920</Characters>
  <Application>Microsoft Office Outlook</Application>
  <DocSecurity>0</DocSecurity>
  <Lines>0</Lines>
  <Paragraphs>0</Paragraphs>
  <ScaleCrop>false</ScaleCrop>
  <Company>Rada Gminy Inowrocław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XXII/204/2020 z dnia 23 września 2020 r.</dc:title>
  <dc:subject>w sprawie określenia średniej ceny jednostki paliwa w^Gminie Inowrocław w^roku szkolnym 2020/2021</dc:subject>
  <dc:creator>MSW</dc:creator>
  <cp:keywords/>
  <dc:description/>
  <cp:lastModifiedBy>MSW</cp:lastModifiedBy>
  <cp:revision>2</cp:revision>
  <dcterms:created xsi:type="dcterms:W3CDTF">2020-09-28T09:40:00Z</dcterms:created>
  <dcterms:modified xsi:type="dcterms:W3CDTF">2020-09-28T09:40:00Z</dcterms:modified>
  <cp:category>Akt prawny</cp:category>
</cp:coreProperties>
</file>