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3AA" w:rsidRPr="003643AA" w:rsidRDefault="003643AA" w:rsidP="003643AA">
      <w:pPr>
        <w:tabs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57" w:line="240" w:lineRule="auto"/>
        <w:ind w:left="90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3643AA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</w:t>
      </w:r>
    </w:p>
    <w:p w:rsidR="003643AA" w:rsidRPr="003643AA" w:rsidRDefault="003643AA" w:rsidP="003643AA">
      <w:pPr>
        <w:tabs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57" w:line="240" w:lineRule="auto"/>
        <w:ind w:left="900"/>
        <w:rPr>
          <w:rFonts w:ascii="Times New Roman" w:hAnsi="Times New Roman" w:cs="Times New Roman"/>
          <w:b/>
          <w:bCs/>
          <w:sz w:val="20"/>
          <w:szCs w:val="20"/>
        </w:rPr>
      </w:pPr>
      <w:r w:rsidRPr="003643AA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UCHWAŁA  Nr XXIII/216/2020        </w:t>
      </w:r>
    </w:p>
    <w:p w:rsidR="003643AA" w:rsidRPr="003643AA" w:rsidRDefault="003643AA" w:rsidP="003643AA">
      <w:pPr>
        <w:tabs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57" w:line="240" w:lineRule="auto"/>
        <w:ind w:left="900"/>
        <w:rPr>
          <w:rFonts w:ascii="Times New Roman" w:hAnsi="Times New Roman" w:cs="Times New Roman"/>
          <w:b/>
          <w:bCs/>
          <w:sz w:val="20"/>
          <w:szCs w:val="20"/>
        </w:rPr>
      </w:pPr>
      <w:r w:rsidRPr="003643AA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RADY GMINY INOWROCŁAW</w:t>
      </w:r>
    </w:p>
    <w:p w:rsidR="003643AA" w:rsidRPr="003643AA" w:rsidRDefault="003643AA" w:rsidP="003643AA">
      <w:pPr>
        <w:tabs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57" w:line="240" w:lineRule="auto"/>
        <w:ind w:left="900"/>
        <w:rPr>
          <w:rFonts w:ascii="Times New Roman" w:hAnsi="Times New Roman" w:cs="Times New Roman"/>
          <w:b/>
          <w:bCs/>
          <w:sz w:val="20"/>
          <w:szCs w:val="20"/>
        </w:rPr>
      </w:pPr>
      <w:r w:rsidRPr="003643AA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z  dnia 26  października  2020  r.</w:t>
      </w:r>
    </w:p>
    <w:p w:rsidR="003643AA" w:rsidRPr="003643AA" w:rsidRDefault="003643AA" w:rsidP="003643AA">
      <w:pPr>
        <w:tabs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57" w:line="240" w:lineRule="auto"/>
        <w:ind w:left="900"/>
        <w:rPr>
          <w:rFonts w:ascii="Times New Roman" w:hAnsi="Times New Roman" w:cs="Times New Roman"/>
          <w:b/>
          <w:bCs/>
          <w:sz w:val="20"/>
          <w:szCs w:val="20"/>
        </w:rPr>
      </w:pPr>
    </w:p>
    <w:p w:rsidR="003643AA" w:rsidRPr="003643AA" w:rsidRDefault="003643AA" w:rsidP="003643AA">
      <w:pPr>
        <w:tabs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57" w:line="240" w:lineRule="auto"/>
        <w:ind w:left="900"/>
        <w:rPr>
          <w:rFonts w:ascii="Times New Roman" w:hAnsi="Times New Roman" w:cs="Times New Roman"/>
          <w:b/>
          <w:bCs/>
          <w:sz w:val="20"/>
          <w:szCs w:val="20"/>
        </w:rPr>
      </w:pPr>
      <w:r w:rsidRPr="003643AA">
        <w:rPr>
          <w:rFonts w:ascii="Times New Roman" w:hAnsi="Times New Roman" w:cs="Times New Roman"/>
          <w:b/>
          <w:bCs/>
          <w:sz w:val="20"/>
          <w:szCs w:val="20"/>
        </w:rPr>
        <w:br/>
      </w:r>
    </w:p>
    <w:p w:rsidR="003643AA" w:rsidRPr="003643AA" w:rsidRDefault="003643AA" w:rsidP="003643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98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643AA">
        <w:rPr>
          <w:rFonts w:ascii="Times New Roman" w:hAnsi="Times New Roman" w:cs="Times New Roman"/>
          <w:b/>
          <w:bCs/>
          <w:sz w:val="20"/>
          <w:szCs w:val="20"/>
        </w:rPr>
        <w:t>zmieniająca uchwałę w sprawie   uchwalenia   Wieloletniej   Prognozy   Finansowej     Gminy    Inowrocław na lata 2020 – 2028.</w:t>
      </w:r>
    </w:p>
    <w:p w:rsidR="003643AA" w:rsidRPr="003643AA" w:rsidRDefault="003643AA" w:rsidP="003643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3643AA">
        <w:rPr>
          <w:rFonts w:ascii="Times New Roman" w:hAnsi="Times New Roman" w:cs="Times New Roman"/>
          <w:sz w:val="20"/>
          <w:szCs w:val="20"/>
        </w:rPr>
        <w:t xml:space="preserve">             Na podstawie art. 226, art. 227, art. 229 i art. 243 ustawy z dnia 27 sierpnia 2009 r. o finansach publicznych (</w:t>
      </w:r>
      <w:proofErr w:type="spellStart"/>
      <w:r w:rsidRPr="003643AA">
        <w:rPr>
          <w:rFonts w:ascii="Times New Roman" w:hAnsi="Times New Roman" w:cs="Times New Roman"/>
          <w:sz w:val="20"/>
          <w:szCs w:val="20"/>
        </w:rPr>
        <w:t>Dz.U</w:t>
      </w:r>
      <w:proofErr w:type="spellEnd"/>
      <w:r w:rsidRPr="003643AA">
        <w:rPr>
          <w:rFonts w:ascii="Times New Roman" w:hAnsi="Times New Roman" w:cs="Times New Roman"/>
          <w:sz w:val="20"/>
          <w:szCs w:val="20"/>
        </w:rPr>
        <w:t xml:space="preserve">. z 2019 r. poz. 869 z </w:t>
      </w:r>
      <w:proofErr w:type="spellStart"/>
      <w:r w:rsidRPr="003643AA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3643AA">
        <w:rPr>
          <w:rFonts w:ascii="Times New Roman" w:hAnsi="Times New Roman" w:cs="Times New Roman"/>
          <w:sz w:val="20"/>
          <w:szCs w:val="20"/>
        </w:rPr>
        <w:t xml:space="preserve">. zm.1)  i  art. 18 ust.  2 </w:t>
      </w:r>
      <w:proofErr w:type="spellStart"/>
      <w:r w:rsidRPr="003643AA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3643AA">
        <w:rPr>
          <w:rFonts w:ascii="Times New Roman" w:hAnsi="Times New Roman" w:cs="Times New Roman"/>
          <w:sz w:val="20"/>
          <w:szCs w:val="20"/>
        </w:rPr>
        <w:t xml:space="preserve"> 6  ustawy  z  dnia 8  marca 1990 r.    o   samorządzie   gminnym (Dz. U. z 2020 r. poz. 713 z </w:t>
      </w:r>
      <w:proofErr w:type="spellStart"/>
      <w:r w:rsidRPr="003643AA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3643AA">
        <w:rPr>
          <w:rFonts w:ascii="Times New Roman" w:hAnsi="Times New Roman" w:cs="Times New Roman"/>
          <w:sz w:val="20"/>
          <w:szCs w:val="20"/>
        </w:rPr>
        <w:t xml:space="preserve">. zm.2 ) oraz  rozporządzenia    Ministra   Finansów  z dnia 10 stycznia  2013 r. w sprawie  wieloletniej  prognozy  finansowej  jednostki  samorządu  terytorialnego    (Dz. U. z 2015 r. poz. 92 z </w:t>
      </w:r>
      <w:proofErr w:type="spellStart"/>
      <w:r w:rsidRPr="003643AA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3643AA">
        <w:rPr>
          <w:rFonts w:ascii="Times New Roman" w:hAnsi="Times New Roman" w:cs="Times New Roman"/>
          <w:sz w:val="20"/>
          <w:szCs w:val="20"/>
        </w:rPr>
        <w:t>. zm. 3) uchwala się, co następuje:</w:t>
      </w:r>
    </w:p>
    <w:p w:rsidR="003643AA" w:rsidRPr="003643AA" w:rsidRDefault="003643AA" w:rsidP="003643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:rsidR="003643AA" w:rsidRPr="003643AA" w:rsidRDefault="003643AA" w:rsidP="003643AA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709" w:hanging="709"/>
        <w:jc w:val="both"/>
        <w:rPr>
          <w:rFonts w:ascii="Times New Roman" w:hAnsi="Times New Roman" w:cs="Times New Roman"/>
          <w:sz w:val="20"/>
          <w:szCs w:val="20"/>
        </w:rPr>
      </w:pPr>
      <w:r w:rsidRPr="003643AA">
        <w:rPr>
          <w:rFonts w:ascii="Times New Roman" w:hAnsi="Times New Roman" w:cs="Times New Roman"/>
          <w:sz w:val="20"/>
          <w:szCs w:val="20"/>
        </w:rPr>
        <w:t xml:space="preserve">§  1. W uchwale Nr XIII/127/2019 Rady Gminy Inowrocław z dnia 30 grudnia 2019 r. w sprawie uchwalenia Wieloletniej  Prognozy  Finansowej  Gminy Inowrocław na lata 2020-2028, zmienionej Uchwałą Nr XV/154/2020 Rady Gminy Inowrocław z dnia 4 marca 2020 r., Uchwałą Nr XVI/167/2020 Rady Gminy Inowrocław z dnia 30 marca 2020 r.,  Zarządzeniem  Nr 192/2020  Wójta  Gminy  Inowrocław  z dnia 31 marca 2020 r., Uchwałą Nr XVII/170/2020 Rady Gminy Inowrocław z dnia 30 kwietnia 2020 r., Uchwałą Nr XVIII/173/2020 Rady Gminy Inowrocław z dnia 25 maja 2020 r., Uchwałą Nr XIX/190/2020 Rady Gminy Inowrocław z dnia 18 czerwca 2020 r.,  Zarządzeniem Nr 224/2020 Wójta Gminy Inowrocław z dnia 25 czerwca 2020 </w:t>
      </w:r>
      <w:proofErr w:type="spellStart"/>
      <w:r w:rsidRPr="003643AA">
        <w:rPr>
          <w:rFonts w:ascii="Times New Roman" w:hAnsi="Times New Roman" w:cs="Times New Roman"/>
          <w:sz w:val="20"/>
          <w:szCs w:val="20"/>
        </w:rPr>
        <w:t>r</w:t>
      </w:r>
      <w:proofErr w:type="spellEnd"/>
      <w:r w:rsidRPr="003643AA">
        <w:rPr>
          <w:rFonts w:ascii="Times New Roman" w:hAnsi="Times New Roman" w:cs="Times New Roman"/>
          <w:sz w:val="20"/>
          <w:szCs w:val="20"/>
        </w:rPr>
        <w:t>, Uchwałą Nr XXI/198/2020 Rady Gminy Inowrocław z dnia 15 lipca 2020r., Uchwałą Nr XXII/203/2020 Rady Gminy Inowrocław z dnia 23 września 2020 r. oraz Zarządzeniem Nr 250/2020 Wójta Gminy Inowrocław z dnia 25 września 2020r.,  wprowadza się następujące zmiany:</w:t>
      </w:r>
    </w:p>
    <w:p w:rsidR="003643AA" w:rsidRPr="003643AA" w:rsidRDefault="003643AA" w:rsidP="003643AA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709" w:hanging="709"/>
        <w:jc w:val="both"/>
        <w:rPr>
          <w:rFonts w:ascii="Times New Roman" w:hAnsi="Times New Roman" w:cs="Times New Roman"/>
          <w:sz w:val="20"/>
          <w:szCs w:val="20"/>
        </w:rPr>
      </w:pPr>
      <w:r w:rsidRPr="003643AA">
        <w:rPr>
          <w:rFonts w:ascii="Times New Roman" w:hAnsi="Times New Roman" w:cs="Times New Roman"/>
          <w:sz w:val="20"/>
          <w:szCs w:val="20"/>
        </w:rPr>
        <w:t xml:space="preserve">      -     Załącznik Nr 1 pn. "Wieloletnia Prognoza Finansowa" otrzymuje brzmienie, zgodnie  z załącznikiem     Nr 1 do niniejszej uchwały;</w:t>
      </w:r>
    </w:p>
    <w:p w:rsidR="003643AA" w:rsidRPr="003643AA" w:rsidRDefault="003643AA" w:rsidP="003643AA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709" w:hanging="709"/>
        <w:jc w:val="both"/>
        <w:rPr>
          <w:rFonts w:ascii="Times New Roman" w:hAnsi="Times New Roman" w:cs="Times New Roman"/>
          <w:sz w:val="20"/>
          <w:szCs w:val="20"/>
        </w:rPr>
      </w:pPr>
      <w:r w:rsidRPr="003643AA">
        <w:rPr>
          <w:rFonts w:ascii="Times New Roman" w:hAnsi="Times New Roman" w:cs="Times New Roman"/>
          <w:sz w:val="20"/>
          <w:szCs w:val="20"/>
        </w:rPr>
        <w:t xml:space="preserve">      -      Załącznik Nr 2 pn. "Wykaz przedsięwzięć do Wieloletniej Prognozy Finansowej" otrzymuje brzmienie, zgodnie z załącznikiem Nr 2 do niniejszej uchwały. </w:t>
      </w:r>
    </w:p>
    <w:p w:rsidR="003643AA" w:rsidRPr="003643AA" w:rsidRDefault="003643AA" w:rsidP="003643AA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709" w:hanging="709"/>
        <w:jc w:val="both"/>
        <w:rPr>
          <w:rFonts w:ascii="Times New Roman" w:hAnsi="Times New Roman" w:cs="Times New Roman"/>
          <w:sz w:val="20"/>
          <w:szCs w:val="20"/>
        </w:rPr>
      </w:pPr>
      <w:r w:rsidRPr="003643AA">
        <w:rPr>
          <w:rFonts w:ascii="Times New Roman" w:hAnsi="Times New Roman" w:cs="Times New Roman"/>
          <w:sz w:val="20"/>
          <w:szCs w:val="20"/>
        </w:rPr>
        <w:t>§  2.</w:t>
      </w:r>
      <w:r w:rsidRPr="003643AA"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  <w:r w:rsidRPr="003643AA">
        <w:rPr>
          <w:rFonts w:ascii="Times New Roman" w:hAnsi="Times New Roman" w:cs="Times New Roman"/>
          <w:sz w:val="20"/>
          <w:szCs w:val="20"/>
        </w:rPr>
        <w:t xml:space="preserve">Wykonanie uchwały powierza się Wójtowi Gminy Inowrocław. </w:t>
      </w:r>
    </w:p>
    <w:p w:rsidR="003643AA" w:rsidRPr="003643AA" w:rsidRDefault="003643AA" w:rsidP="003643AA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709" w:hanging="709"/>
        <w:jc w:val="both"/>
        <w:rPr>
          <w:rFonts w:ascii="Times New Roman" w:hAnsi="Times New Roman" w:cs="Times New Roman"/>
          <w:sz w:val="20"/>
          <w:szCs w:val="20"/>
        </w:rPr>
      </w:pPr>
      <w:r w:rsidRPr="003643AA">
        <w:rPr>
          <w:rFonts w:ascii="Times New Roman" w:hAnsi="Times New Roman" w:cs="Times New Roman"/>
          <w:sz w:val="20"/>
          <w:szCs w:val="20"/>
        </w:rPr>
        <w:t>§ 3.    Uchwała wchodzi w życie z dniem podjęcia.</w:t>
      </w:r>
    </w:p>
    <w:p w:rsidR="003643AA" w:rsidRPr="003643AA" w:rsidRDefault="003643AA" w:rsidP="003643AA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709" w:hanging="709"/>
        <w:jc w:val="both"/>
        <w:rPr>
          <w:rFonts w:ascii="Times New Roman" w:hAnsi="Times New Roman" w:cs="Times New Roman"/>
          <w:sz w:val="20"/>
          <w:szCs w:val="20"/>
        </w:rPr>
      </w:pPr>
    </w:p>
    <w:p w:rsidR="003643AA" w:rsidRPr="003643AA" w:rsidRDefault="003643AA" w:rsidP="003643AA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98" w:line="2" w:lineRule="auto"/>
        <w:ind w:left="709" w:hanging="709"/>
        <w:jc w:val="both"/>
        <w:rPr>
          <w:rFonts w:ascii="Times New Roman" w:hAnsi="Times New Roman" w:cs="Times New Roman"/>
          <w:sz w:val="20"/>
          <w:szCs w:val="20"/>
        </w:rPr>
      </w:pPr>
      <w:r w:rsidRPr="003643A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Przewodniczący </w:t>
      </w:r>
    </w:p>
    <w:p w:rsidR="003643AA" w:rsidRPr="003643AA" w:rsidRDefault="003643AA" w:rsidP="003643AA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98" w:line="2" w:lineRule="auto"/>
        <w:ind w:left="709" w:hanging="709"/>
        <w:jc w:val="both"/>
        <w:rPr>
          <w:rFonts w:ascii="Times New Roman" w:hAnsi="Times New Roman" w:cs="Times New Roman"/>
          <w:sz w:val="20"/>
          <w:szCs w:val="20"/>
        </w:rPr>
      </w:pPr>
      <w:r w:rsidRPr="003643A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Rady Gminy Inowrocław</w:t>
      </w:r>
    </w:p>
    <w:p w:rsidR="003643AA" w:rsidRPr="003643AA" w:rsidRDefault="003643AA" w:rsidP="003643AA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98" w:line="2" w:lineRule="auto"/>
        <w:ind w:left="709" w:hanging="709"/>
        <w:jc w:val="both"/>
        <w:rPr>
          <w:rFonts w:ascii="Times New Roman" w:hAnsi="Times New Roman" w:cs="Times New Roman"/>
          <w:sz w:val="20"/>
          <w:szCs w:val="20"/>
        </w:rPr>
      </w:pPr>
    </w:p>
    <w:p w:rsidR="003643AA" w:rsidRPr="003643AA" w:rsidRDefault="003643AA" w:rsidP="003643AA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98" w:line="2" w:lineRule="auto"/>
        <w:ind w:left="709" w:hanging="709"/>
        <w:jc w:val="both"/>
        <w:rPr>
          <w:rFonts w:ascii="Times New Roman" w:hAnsi="Times New Roman" w:cs="Times New Roman"/>
          <w:sz w:val="20"/>
          <w:szCs w:val="20"/>
        </w:rPr>
      </w:pPr>
    </w:p>
    <w:p w:rsidR="003643AA" w:rsidRPr="003643AA" w:rsidRDefault="003643AA" w:rsidP="003643AA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709" w:hanging="709"/>
        <w:jc w:val="both"/>
        <w:rPr>
          <w:rFonts w:ascii="Times New Roman" w:hAnsi="Times New Roman" w:cs="Times New Roman"/>
          <w:sz w:val="20"/>
          <w:szCs w:val="20"/>
        </w:rPr>
      </w:pPr>
      <w:r w:rsidRPr="003643A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Krzysztof Kołtuński</w:t>
      </w:r>
    </w:p>
    <w:p w:rsidR="003643AA" w:rsidRPr="003643AA" w:rsidRDefault="003643AA" w:rsidP="003643AA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709" w:hanging="709"/>
        <w:jc w:val="both"/>
        <w:rPr>
          <w:rFonts w:ascii="Times New Roman" w:hAnsi="Times New Roman" w:cs="Times New Roman"/>
          <w:sz w:val="20"/>
          <w:szCs w:val="20"/>
        </w:rPr>
      </w:pPr>
      <w:r w:rsidRPr="003643A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</w:t>
      </w:r>
    </w:p>
    <w:p w:rsidR="003643AA" w:rsidRPr="003643AA" w:rsidRDefault="003643AA" w:rsidP="003643AA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709" w:hanging="709"/>
        <w:jc w:val="both"/>
        <w:rPr>
          <w:rFonts w:ascii="Times New Roman" w:hAnsi="Times New Roman" w:cs="Times New Roman"/>
          <w:sz w:val="20"/>
          <w:szCs w:val="20"/>
        </w:rPr>
      </w:pPr>
      <w:r w:rsidRPr="003643AA">
        <w:rPr>
          <w:rFonts w:ascii="Times New Roman" w:hAnsi="Times New Roman" w:cs="Times New Roman"/>
          <w:sz w:val="20"/>
          <w:szCs w:val="20"/>
        </w:rPr>
        <w:t>___________________________________</w:t>
      </w:r>
    </w:p>
    <w:p w:rsidR="003643AA" w:rsidRPr="003643AA" w:rsidRDefault="003643AA" w:rsidP="003643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643AA">
        <w:rPr>
          <w:rFonts w:ascii="Times New Roman" w:hAnsi="Times New Roman" w:cs="Times New Roman"/>
          <w:sz w:val="20"/>
          <w:szCs w:val="20"/>
        </w:rPr>
        <w:t xml:space="preserve">1. Zmiany  tekstu  jednolitego  wymienionej  ustawy  zostały  ogłoszone w </w:t>
      </w:r>
      <w:proofErr w:type="spellStart"/>
      <w:r w:rsidRPr="003643AA">
        <w:rPr>
          <w:rFonts w:ascii="Times New Roman" w:hAnsi="Times New Roman" w:cs="Times New Roman"/>
          <w:sz w:val="20"/>
          <w:szCs w:val="20"/>
        </w:rPr>
        <w:t>Dz.U</w:t>
      </w:r>
      <w:proofErr w:type="spellEnd"/>
      <w:r w:rsidRPr="003643AA">
        <w:rPr>
          <w:rFonts w:ascii="Times New Roman" w:hAnsi="Times New Roman" w:cs="Times New Roman"/>
          <w:sz w:val="20"/>
          <w:szCs w:val="20"/>
        </w:rPr>
        <w:t>. z 2019 r. poz. 1622, poz. 1649, poz. 2020 oraz Dz. U. z 2020 r. poz. 284, poz. 374, poz. 568, poz. 695 i poz. 1175.</w:t>
      </w:r>
    </w:p>
    <w:p w:rsidR="003643AA" w:rsidRPr="003643AA" w:rsidRDefault="003643AA" w:rsidP="003643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643AA">
        <w:rPr>
          <w:rFonts w:ascii="Times New Roman" w:hAnsi="Times New Roman" w:cs="Times New Roman"/>
          <w:sz w:val="20"/>
          <w:szCs w:val="20"/>
        </w:rPr>
        <w:t xml:space="preserve">2. Zmiany tekstu jednolitego wymienionej ustawy zostały ogłoszone w </w:t>
      </w:r>
      <w:proofErr w:type="spellStart"/>
      <w:r w:rsidRPr="003643AA">
        <w:rPr>
          <w:rFonts w:ascii="Times New Roman" w:hAnsi="Times New Roman" w:cs="Times New Roman"/>
          <w:sz w:val="20"/>
          <w:szCs w:val="20"/>
        </w:rPr>
        <w:t>Dz.U.z</w:t>
      </w:r>
      <w:proofErr w:type="spellEnd"/>
      <w:r w:rsidRPr="003643AA">
        <w:rPr>
          <w:rFonts w:ascii="Times New Roman" w:hAnsi="Times New Roman" w:cs="Times New Roman"/>
          <w:sz w:val="20"/>
          <w:szCs w:val="20"/>
        </w:rPr>
        <w:t xml:space="preserve"> 2020 r. poz. 1378.</w:t>
      </w:r>
      <w:r w:rsidRPr="003643AA">
        <w:rPr>
          <w:rFonts w:ascii="Times New Roman" w:hAnsi="Times New Roman" w:cs="Times New Roman"/>
          <w:sz w:val="20"/>
          <w:szCs w:val="20"/>
        </w:rPr>
        <w:br/>
      </w:r>
      <w:r w:rsidRPr="003643AA">
        <w:rPr>
          <w:rFonts w:ascii="Calibri" w:hAnsi="Calibri" w:cs="Calibri"/>
          <w:sz w:val="20"/>
          <w:szCs w:val="20"/>
        </w:rPr>
        <w:t>3</w:t>
      </w:r>
      <w:r w:rsidRPr="003643AA">
        <w:rPr>
          <w:rFonts w:ascii="Times New Roman" w:hAnsi="Times New Roman" w:cs="Times New Roman"/>
          <w:sz w:val="20"/>
          <w:szCs w:val="20"/>
        </w:rPr>
        <w:t xml:space="preserve">. Zmiany rozporządzenia zostały ogłoszone w Dz. U. z 2019 r. poz. 1903 oraz </w:t>
      </w:r>
      <w:proofErr w:type="spellStart"/>
      <w:r w:rsidRPr="003643AA">
        <w:rPr>
          <w:rFonts w:ascii="Times New Roman" w:hAnsi="Times New Roman" w:cs="Times New Roman"/>
          <w:sz w:val="20"/>
          <w:szCs w:val="20"/>
        </w:rPr>
        <w:t>Dz.U.z</w:t>
      </w:r>
      <w:proofErr w:type="spellEnd"/>
      <w:r w:rsidRPr="003643AA">
        <w:rPr>
          <w:rFonts w:ascii="Times New Roman" w:hAnsi="Times New Roman" w:cs="Times New Roman"/>
          <w:sz w:val="20"/>
          <w:szCs w:val="20"/>
        </w:rPr>
        <w:t xml:space="preserve"> 2020 r. poz.1381.</w:t>
      </w:r>
    </w:p>
    <w:p w:rsidR="003643AA" w:rsidRPr="003643AA" w:rsidRDefault="003643AA" w:rsidP="003643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98" w:line="240" w:lineRule="auto"/>
        <w:rPr>
          <w:rFonts w:ascii="Times New Roman" w:hAnsi="Times New Roman" w:cs="Times New Roman"/>
          <w:sz w:val="24"/>
          <w:szCs w:val="24"/>
        </w:rPr>
      </w:pPr>
      <w:r w:rsidRPr="003643AA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3643AA" w:rsidRDefault="003643AA" w:rsidP="003643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98" w:line="240" w:lineRule="auto"/>
        <w:rPr>
          <w:rFonts w:ascii="Times New Roman" w:hAnsi="Times New Roman" w:cs="Times New Roman"/>
          <w:sz w:val="24"/>
          <w:szCs w:val="24"/>
        </w:rPr>
      </w:pPr>
      <w:r w:rsidRPr="003643A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3643AA" w:rsidRDefault="003643AA" w:rsidP="003643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98" w:line="240" w:lineRule="auto"/>
        <w:rPr>
          <w:rFonts w:ascii="Times New Roman" w:hAnsi="Times New Roman" w:cs="Times New Roman"/>
          <w:sz w:val="24"/>
          <w:szCs w:val="24"/>
        </w:rPr>
      </w:pPr>
    </w:p>
    <w:p w:rsidR="003643AA" w:rsidRDefault="003643AA" w:rsidP="003643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98" w:line="240" w:lineRule="auto"/>
        <w:rPr>
          <w:rFonts w:ascii="Times New Roman" w:hAnsi="Times New Roman" w:cs="Times New Roman"/>
          <w:sz w:val="24"/>
          <w:szCs w:val="24"/>
        </w:rPr>
      </w:pPr>
    </w:p>
    <w:p w:rsidR="003643AA" w:rsidRPr="003643AA" w:rsidRDefault="003643AA" w:rsidP="003643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98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3643AA">
        <w:rPr>
          <w:rFonts w:ascii="Times New Roman" w:hAnsi="Times New Roman" w:cs="Times New Roman"/>
          <w:sz w:val="24"/>
          <w:szCs w:val="24"/>
        </w:rPr>
        <w:t xml:space="preserve">     UZASADNIENIE DO UCHWAŁY NR XXIII/216/2020</w:t>
      </w:r>
    </w:p>
    <w:p w:rsidR="003643AA" w:rsidRPr="003643AA" w:rsidRDefault="003643AA" w:rsidP="003643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43AA">
        <w:rPr>
          <w:rFonts w:ascii="Times New Roman" w:hAnsi="Times New Roman" w:cs="Times New Roman"/>
          <w:sz w:val="24"/>
          <w:szCs w:val="24"/>
        </w:rPr>
        <w:t>RADY GMINY INOWROCŁAW</w:t>
      </w:r>
    </w:p>
    <w:p w:rsidR="003643AA" w:rsidRPr="003643AA" w:rsidRDefault="003643AA" w:rsidP="003643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43AA">
        <w:rPr>
          <w:rFonts w:ascii="Times New Roman" w:hAnsi="Times New Roman" w:cs="Times New Roman"/>
          <w:sz w:val="24"/>
          <w:szCs w:val="24"/>
        </w:rPr>
        <w:t>z  dnia  26  października  2020 r.</w:t>
      </w:r>
    </w:p>
    <w:p w:rsidR="003643AA" w:rsidRPr="003643AA" w:rsidRDefault="003643AA" w:rsidP="003643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3643AA" w:rsidRPr="003643AA" w:rsidRDefault="003643AA" w:rsidP="003643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3643AA">
        <w:rPr>
          <w:rFonts w:ascii="Times New Roman" w:hAnsi="Times New Roman" w:cs="Times New Roman"/>
          <w:sz w:val="24"/>
          <w:szCs w:val="24"/>
        </w:rPr>
        <w:t>Wywołanie przedmiotowej uchwały stało się zasadne w związku ze zmianami wielkości budżetu na 2020 r., co spowodowało konieczność dokonania korekty Wieloletniej Prognozy Finansowej Gminy Inowrocław.</w:t>
      </w:r>
    </w:p>
    <w:p w:rsidR="003643AA" w:rsidRPr="003643AA" w:rsidRDefault="003643AA" w:rsidP="003643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3AA">
        <w:rPr>
          <w:rFonts w:ascii="Times New Roman" w:hAnsi="Times New Roman" w:cs="Times New Roman"/>
          <w:sz w:val="24"/>
          <w:szCs w:val="24"/>
        </w:rPr>
        <w:t>W związku z powyższym dokonano następuj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3643AA">
        <w:rPr>
          <w:rFonts w:ascii="Times New Roman" w:hAnsi="Times New Roman" w:cs="Times New Roman"/>
          <w:sz w:val="24"/>
          <w:szCs w:val="24"/>
        </w:rPr>
        <w:t>cych zmian:</w:t>
      </w:r>
    </w:p>
    <w:p w:rsidR="003643AA" w:rsidRPr="003643AA" w:rsidRDefault="003643AA" w:rsidP="003643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3AA">
        <w:rPr>
          <w:rFonts w:ascii="Times New Roman" w:hAnsi="Times New Roman" w:cs="Times New Roman"/>
          <w:sz w:val="24"/>
          <w:szCs w:val="24"/>
        </w:rPr>
        <w:t>1) w załączniku Nr 1:</w:t>
      </w:r>
    </w:p>
    <w:p w:rsidR="003643AA" w:rsidRPr="003643AA" w:rsidRDefault="003643AA" w:rsidP="003643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3AA">
        <w:rPr>
          <w:rFonts w:ascii="Times New Roman" w:hAnsi="Times New Roman" w:cs="Times New Roman"/>
          <w:sz w:val="24"/>
          <w:szCs w:val="24"/>
        </w:rPr>
        <w:t>- w pozycji "Prognoza 2020" wprowadzono planowane dochody i wydatki oraz przychody i rozchody, zgodnie z korektą uchwały budżetowej na 2020 r. oraz zgodnie z wykazem przedsięwzięć ujętych w załączniku Nr 2,</w:t>
      </w:r>
    </w:p>
    <w:p w:rsidR="003643AA" w:rsidRPr="003643AA" w:rsidRDefault="003643AA" w:rsidP="003643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3AA">
        <w:rPr>
          <w:rFonts w:ascii="Times New Roman" w:hAnsi="Times New Roman" w:cs="Times New Roman"/>
          <w:sz w:val="24"/>
          <w:szCs w:val="24"/>
        </w:rPr>
        <w:t>2) w załączniku Nr 2 w wydatkach bieżących i majątkowych dokonano zmian w przedsięwzięciach:</w:t>
      </w:r>
    </w:p>
    <w:p w:rsidR="003643AA" w:rsidRPr="003643AA" w:rsidRDefault="003643AA" w:rsidP="003643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13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3AA">
        <w:rPr>
          <w:rFonts w:ascii="Times New Roman" w:hAnsi="Times New Roman" w:cs="Times New Roman"/>
          <w:sz w:val="24"/>
          <w:szCs w:val="24"/>
        </w:rPr>
        <w:t>a) Projekt "Infostrada Kujaw i Pomorza 2.0"  - zapis w wydatkach bieżących limit 2020 kwotę "2.358,00" zastępuje się kwotą "5.567,67" oraz w wydatkach majątkowych limit 2020 kwotę "114.915,18" zastępuje się kwotą "44.742,93" i dodaje się limit 2021 w kwocie "92.672,25",</w:t>
      </w:r>
    </w:p>
    <w:p w:rsidR="003643AA" w:rsidRPr="003643AA" w:rsidRDefault="003643AA" w:rsidP="003643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57" w:after="102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3AA">
        <w:rPr>
          <w:rFonts w:ascii="Times New Roman" w:hAnsi="Times New Roman" w:cs="Times New Roman"/>
          <w:sz w:val="24"/>
          <w:szCs w:val="24"/>
        </w:rPr>
        <w:t>b)  "Budowa Ośrodka Sportu na dz. nr 195/4, 195/5, 195/14, 195/15 w m. Łojewo"- zapis limit 2020 kwotę "1.050.000,00" zastępuje się kwotą "1.070.000,00", limit 2022 kwotę "814.537,64" zastępuje się kwotą  "794.537,64",</w:t>
      </w:r>
    </w:p>
    <w:p w:rsidR="003643AA" w:rsidRPr="003643AA" w:rsidRDefault="003643AA" w:rsidP="003643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57" w:after="102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3AA">
        <w:rPr>
          <w:rFonts w:ascii="Times New Roman" w:hAnsi="Times New Roman" w:cs="Times New Roman"/>
          <w:sz w:val="24"/>
          <w:szCs w:val="24"/>
        </w:rPr>
        <w:t xml:space="preserve">3) w załączniku Nr 2 w wydatkach majątkowych dodano przedsięwzięcie pn. "Projekt rozbudowy sieci wodociągowej i kanalizacyjnej w m. Jacewo (dz. 304). Realizacja w latach 2020-2021. Celem realizacji przedsięwzięcia jest poprawa jakości życia mieszkańców. Łączne nakłady finansowe 250.000,00 zł. </w:t>
      </w:r>
    </w:p>
    <w:p w:rsidR="003643AA" w:rsidRPr="003643AA" w:rsidRDefault="003643AA" w:rsidP="003643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57" w:after="102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3AA" w:rsidRPr="003643AA" w:rsidRDefault="003643AA" w:rsidP="003643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57" w:after="102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3AA">
        <w:rPr>
          <w:rFonts w:ascii="Times New Roman" w:hAnsi="Times New Roman" w:cs="Times New Roman"/>
          <w:sz w:val="24"/>
          <w:szCs w:val="24"/>
        </w:rPr>
        <w:t xml:space="preserve">              Podstawę prawną podjęcia niniejszej uchwały stanowi art. 229 ustawy z dnia 27 sierpnia 2009 r. o finansach publicznych, zgodnie z którym wartości przyjęte w wieloletniej prognozie finansowej i budżecie jednostki samorządu terytorialnego powinny być zgodne co najmniej w zakresie wyniku budżetu i związanych z nim kwot przychodów i rozchodów oraz długu jednostki samorządu terytorialnego.</w:t>
      </w:r>
    </w:p>
    <w:p w:rsidR="003643AA" w:rsidRPr="003643AA" w:rsidRDefault="003643AA" w:rsidP="003643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3AA">
        <w:rPr>
          <w:rFonts w:ascii="Times New Roman" w:hAnsi="Times New Roman" w:cs="Times New Roman"/>
          <w:sz w:val="24"/>
          <w:szCs w:val="24"/>
        </w:rPr>
        <w:t xml:space="preserve">W związku z powyższym podjęcie uchwały jest zasadne. </w:t>
      </w:r>
    </w:p>
    <w:p w:rsidR="003643AA" w:rsidRPr="003643AA" w:rsidRDefault="003643AA" w:rsidP="003643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3AA" w:rsidRPr="003643AA" w:rsidRDefault="003643AA" w:rsidP="003643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3AA" w:rsidRPr="003643AA" w:rsidRDefault="003643AA" w:rsidP="003643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3AA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643AA" w:rsidRPr="003643AA" w:rsidRDefault="003643AA" w:rsidP="003643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3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Przewodniczący </w:t>
      </w:r>
    </w:p>
    <w:p w:rsidR="003643AA" w:rsidRPr="003643AA" w:rsidRDefault="003643AA" w:rsidP="003643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43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Rady Gminy Inowrocław</w:t>
      </w:r>
    </w:p>
    <w:p w:rsidR="003643AA" w:rsidRPr="003643AA" w:rsidRDefault="003643AA" w:rsidP="003643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43AA" w:rsidRPr="003643AA" w:rsidRDefault="003643AA" w:rsidP="003643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43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Krzysztof Kołtuński                        </w:t>
      </w:r>
    </w:p>
    <w:p w:rsidR="003643AA" w:rsidRPr="003643AA" w:rsidRDefault="003643AA" w:rsidP="003643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7318" w:rsidRDefault="00507318"/>
    <w:p w:rsidR="003643AA" w:rsidRDefault="003643AA"/>
    <w:p w:rsidR="003643AA" w:rsidRDefault="003643AA"/>
    <w:p w:rsidR="003643AA" w:rsidRDefault="003643AA"/>
    <w:p w:rsidR="003643AA" w:rsidRDefault="003643AA"/>
    <w:p w:rsidR="003643AA" w:rsidRDefault="003643AA"/>
    <w:p w:rsidR="003643AA" w:rsidRDefault="003643AA"/>
    <w:sectPr w:rsidR="003643AA" w:rsidSect="003643AA">
      <w:pgSz w:w="11909" w:h="16834"/>
      <w:pgMar w:top="964" w:right="1418" w:bottom="1021" w:left="1418" w:header="720" w:footer="720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/>
  <w:defaultTabStop w:val="708"/>
  <w:hyphenationZone w:val="425"/>
  <w:characterSpacingControl w:val="doNotCompress"/>
  <w:compat/>
  <w:rsids>
    <w:rsidRoot w:val="003643AA"/>
    <w:rsid w:val="003643AA"/>
    <w:rsid w:val="00507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73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3643A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778</Words>
  <Characters>4669</Characters>
  <Application>Microsoft Office Word</Application>
  <DocSecurity>0</DocSecurity>
  <Lines>38</Lines>
  <Paragraphs>10</Paragraphs>
  <ScaleCrop>false</ScaleCrop>
  <Company/>
  <LinksUpToDate>false</LinksUpToDate>
  <CharactersWithSpaces>5437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 Benke</dc:creator>
  <cp:lastModifiedBy>Ela Benke</cp:lastModifiedBy>
  <cp:revision>1</cp:revision>
  <dcterms:created xsi:type="dcterms:W3CDTF">2020-10-30T07:58:00Z</dcterms:created>
  <dcterms:modified xsi:type="dcterms:W3CDTF">2020-10-30T08:01:00Z</dcterms:modified>
</cp:coreProperties>
</file>