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907E" w14:textId="642D0744" w:rsidR="00ED45C3" w:rsidRPr="00DB0FA5" w:rsidRDefault="002D2F0D" w:rsidP="003133B1">
      <w:pPr>
        <w:ind w:left="4956"/>
        <w:jc w:val="right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Inowrocław, </w:t>
      </w:r>
      <w:r w:rsidR="00364B05" w:rsidRPr="00DB0FA5">
        <w:rPr>
          <w:rFonts w:ascii="Open Sans" w:hAnsi="Open Sans" w:cs="Open Sans"/>
        </w:rPr>
        <w:t xml:space="preserve">dnia </w:t>
      </w:r>
      <w:r w:rsidR="00842DDD" w:rsidRPr="00DB0FA5">
        <w:rPr>
          <w:rFonts w:ascii="Open Sans" w:hAnsi="Open Sans" w:cs="Open Sans"/>
        </w:rPr>
        <w:t>19 lipca</w:t>
      </w:r>
      <w:r w:rsidR="003133B1" w:rsidRPr="00DB0FA5">
        <w:rPr>
          <w:rFonts w:ascii="Open Sans" w:hAnsi="Open Sans" w:cs="Open Sans"/>
        </w:rPr>
        <w:t xml:space="preserve"> 2021 r.</w:t>
      </w:r>
    </w:p>
    <w:p w14:paraId="20BB094B" w14:textId="3D955F12" w:rsidR="00ED45C3" w:rsidRPr="00DB0FA5" w:rsidRDefault="00D02268" w:rsidP="00ED45C3">
      <w:pPr>
        <w:rPr>
          <w:rFonts w:ascii="Open Sans" w:hAnsi="Open Sans" w:cs="Open Sans"/>
        </w:rPr>
      </w:pPr>
      <w:bookmarkStart w:id="0" w:name="_Hlk77590867"/>
      <w:r w:rsidRPr="00DB0FA5">
        <w:rPr>
          <w:rFonts w:ascii="Open Sans" w:hAnsi="Open Sans" w:cs="Open Sans"/>
        </w:rPr>
        <w:t>GOŚ.</w:t>
      </w:r>
      <w:r w:rsidR="003133B1" w:rsidRPr="00DB0FA5">
        <w:rPr>
          <w:rFonts w:ascii="Open Sans" w:hAnsi="Open Sans" w:cs="Open Sans"/>
        </w:rPr>
        <w:t>VI</w:t>
      </w:r>
      <w:r w:rsidR="00A66D53" w:rsidRPr="00DB0FA5">
        <w:rPr>
          <w:rFonts w:ascii="Open Sans" w:hAnsi="Open Sans" w:cs="Open Sans"/>
        </w:rPr>
        <w:t>.6220.</w:t>
      </w:r>
      <w:r w:rsidR="003133B1" w:rsidRPr="00DB0FA5">
        <w:rPr>
          <w:rFonts w:ascii="Open Sans" w:hAnsi="Open Sans" w:cs="Open Sans"/>
        </w:rPr>
        <w:t>1</w:t>
      </w:r>
      <w:r w:rsidRPr="00DB0FA5">
        <w:rPr>
          <w:rFonts w:ascii="Open Sans" w:hAnsi="Open Sans" w:cs="Open Sans"/>
        </w:rPr>
        <w:t>.</w:t>
      </w:r>
      <w:r w:rsidR="00842DDD" w:rsidRPr="00DB0FA5">
        <w:rPr>
          <w:rFonts w:ascii="Open Sans" w:hAnsi="Open Sans" w:cs="Open Sans"/>
        </w:rPr>
        <w:t>2</w:t>
      </w:r>
      <w:r w:rsidR="003A289B" w:rsidRPr="00DB0FA5">
        <w:rPr>
          <w:rFonts w:ascii="Open Sans" w:hAnsi="Open Sans" w:cs="Open Sans"/>
        </w:rPr>
        <w:t>.</w:t>
      </w:r>
      <w:r w:rsidR="004B0C44">
        <w:rPr>
          <w:rFonts w:ascii="Open Sans" w:hAnsi="Open Sans" w:cs="Open Sans"/>
        </w:rPr>
        <w:t>36.</w:t>
      </w:r>
      <w:r w:rsidR="003133B1" w:rsidRPr="00DB0FA5">
        <w:rPr>
          <w:rFonts w:ascii="Open Sans" w:hAnsi="Open Sans" w:cs="Open Sans"/>
        </w:rPr>
        <w:t>2021</w:t>
      </w:r>
      <w:bookmarkEnd w:id="0"/>
    </w:p>
    <w:p w14:paraId="42603BB7" w14:textId="77777777" w:rsidR="00ED45C3" w:rsidRPr="00DB0FA5" w:rsidRDefault="00ED45C3" w:rsidP="00ED45C3">
      <w:pPr>
        <w:rPr>
          <w:rFonts w:ascii="Open Sans" w:hAnsi="Open Sans" w:cs="Open Sans"/>
        </w:rPr>
      </w:pPr>
    </w:p>
    <w:p w14:paraId="00DFC189" w14:textId="77777777" w:rsidR="00ED45C3" w:rsidRPr="00DB0FA5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DB0FA5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Decyzja </w:t>
      </w:r>
    </w:p>
    <w:p w14:paraId="23106762" w14:textId="77777777" w:rsidR="00ED45C3" w:rsidRPr="00DB0FA5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6"/>
          <w:szCs w:val="26"/>
        </w:rPr>
      </w:pPr>
    </w:p>
    <w:p w14:paraId="475AE070" w14:textId="4EDE54D7" w:rsidR="00632D3E" w:rsidRPr="00DB0FA5" w:rsidRDefault="00ED45C3" w:rsidP="003133B1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  <w:r w:rsidRPr="00DB0FA5">
        <w:rPr>
          <w:rFonts w:ascii="Open Sans" w:hAnsi="Open Sans" w:cs="Open Sans"/>
          <w:color w:val="000000"/>
        </w:rPr>
        <w:t>Na</w:t>
      </w:r>
      <w:r w:rsidR="003133B1" w:rsidRPr="00DB0FA5">
        <w:rPr>
          <w:rFonts w:ascii="Open Sans" w:hAnsi="Open Sans" w:cs="Open Sans"/>
          <w:color w:val="000000"/>
        </w:rPr>
        <w:t xml:space="preserve"> podstawie art. 71 ust 2 pkt 2,</w:t>
      </w:r>
      <w:r w:rsidR="00EB27B5">
        <w:rPr>
          <w:rFonts w:ascii="Open Sans" w:hAnsi="Open Sans" w:cs="Open Sans"/>
          <w:color w:val="000000"/>
        </w:rPr>
        <w:t xml:space="preserve"> art.</w:t>
      </w:r>
      <w:r w:rsidR="00CE1358">
        <w:rPr>
          <w:rFonts w:ascii="Open Sans" w:hAnsi="Open Sans" w:cs="Open Sans"/>
          <w:color w:val="000000"/>
        </w:rPr>
        <w:t xml:space="preserve"> </w:t>
      </w:r>
      <w:r w:rsidR="00EB27B5">
        <w:rPr>
          <w:rFonts w:ascii="Open Sans" w:hAnsi="Open Sans" w:cs="Open Sans"/>
          <w:color w:val="000000"/>
        </w:rPr>
        <w:t>75 ust. 4</w:t>
      </w:r>
      <w:r w:rsidRPr="00DB0FA5">
        <w:rPr>
          <w:rFonts w:ascii="Open Sans" w:hAnsi="Open Sans" w:cs="Open Sans"/>
          <w:color w:val="000000"/>
        </w:rPr>
        <w:t xml:space="preserve"> art. 84, art. 85 ust. </w:t>
      </w:r>
      <w:r w:rsidR="00CE1358">
        <w:rPr>
          <w:rFonts w:ascii="Open Sans" w:hAnsi="Open Sans" w:cs="Open Sans"/>
          <w:color w:val="000000"/>
        </w:rPr>
        <w:t>1</w:t>
      </w:r>
      <w:r w:rsidRPr="00DB0FA5">
        <w:rPr>
          <w:rFonts w:ascii="Open Sans" w:hAnsi="Open Sans" w:cs="Open Sans"/>
          <w:color w:val="000000"/>
        </w:rPr>
        <w:t xml:space="preserve"> i ust. 2 pkt 2, </w:t>
      </w:r>
      <w:r w:rsidR="003133B1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art. 86 ustawy z dnia 3 października 2008r. o udostępnianiu informacji o środowisku i jego ochronie, udziale społeczeństwa w ochronie środowiska oraz ocenach oddziaływania </w:t>
      </w:r>
      <w:r w:rsidR="003133B1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na środowisko (</w:t>
      </w:r>
      <w:r w:rsidR="00C779C0" w:rsidRPr="00DB0FA5">
        <w:rPr>
          <w:rFonts w:ascii="Open Sans" w:hAnsi="Open Sans" w:cs="Open Sans"/>
          <w:color w:val="000000"/>
        </w:rPr>
        <w:t>Dz. U. z 20</w:t>
      </w:r>
      <w:r w:rsidR="003A289B" w:rsidRPr="00DB0FA5">
        <w:rPr>
          <w:rFonts w:ascii="Open Sans" w:hAnsi="Open Sans" w:cs="Open Sans"/>
          <w:color w:val="000000"/>
        </w:rPr>
        <w:t>2</w:t>
      </w:r>
      <w:r w:rsidR="003133B1" w:rsidRPr="00DB0FA5">
        <w:rPr>
          <w:rFonts w:ascii="Open Sans" w:hAnsi="Open Sans" w:cs="Open Sans"/>
          <w:color w:val="000000"/>
        </w:rPr>
        <w:t xml:space="preserve">1 </w:t>
      </w:r>
      <w:r w:rsidRPr="00DB0FA5">
        <w:rPr>
          <w:rFonts w:ascii="Open Sans" w:hAnsi="Open Sans" w:cs="Open Sans"/>
          <w:color w:val="000000"/>
        </w:rPr>
        <w:t>r. po</w:t>
      </w:r>
      <w:r w:rsidR="00632D3E" w:rsidRPr="00DB0FA5">
        <w:rPr>
          <w:rFonts w:ascii="Open Sans" w:hAnsi="Open Sans" w:cs="Open Sans"/>
          <w:color w:val="000000"/>
        </w:rPr>
        <w:t xml:space="preserve">z. </w:t>
      </w:r>
      <w:r w:rsidR="003133B1" w:rsidRPr="00DB0FA5">
        <w:rPr>
          <w:rFonts w:ascii="Open Sans" w:hAnsi="Open Sans" w:cs="Open Sans"/>
          <w:color w:val="000000"/>
        </w:rPr>
        <w:t>247 z późn.</w:t>
      </w:r>
      <w:r w:rsidR="00364B05" w:rsidRPr="00DB0FA5">
        <w:rPr>
          <w:rFonts w:ascii="Open Sans" w:hAnsi="Open Sans" w:cs="Open Sans"/>
          <w:color w:val="000000"/>
        </w:rPr>
        <w:t xml:space="preserve"> zm.</w:t>
      </w:r>
      <w:r w:rsidR="003133B1" w:rsidRPr="00DB0FA5">
        <w:rPr>
          <w:rFonts w:ascii="Open Sans" w:hAnsi="Open Sans" w:cs="Open Sans"/>
          <w:color w:val="000000"/>
        </w:rPr>
        <w:t>) dalej: „uo</w:t>
      </w:r>
      <w:r w:rsidR="00632D3E" w:rsidRPr="00DB0FA5">
        <w:rPr>
          <w:rFonts w:ascii="Open Sans" w:hAnsi="Open Sans" w:cs="Open Sans"/>
          <w:color w:val="000000"/>
        </w:rPr>
        <w:t xml:space="preserve">oś”, </w:t>
      </w:r>
      <w:r w:rsidR="004271E0" w:rsidRPr="00DB0FA5">
        <w:rPr>
          <w:rFonts w:ascii="Open Sans" w:hAnsi="Open Sans" w:cs="Open Sans"/>
          <w:color w:val="000000"/>
        </w:rPr>
        <w:t xml:space="preserve">§ 3 ust. </w:t>
      </w:r>
      <w:r w:rsidR="00EB27B5">
        <w:rPr>
          <w:rFonts w:ascii="Open Sans" w:hAnsi="Open Sans" w:cs="Open Sans"/>
          <w:color w:val="000000"/>
        </w:rPr>
        <w:t>1</w:t>
      </w:r>
      <w:r w:rsidRPr="00DB0FA5">
        <w:rPr>
          <w:rFonts w:ascii="Open Sans" w:hAnsi="Open Sans" w:cs="Open Sans"/>
          <w:color w:val="000000"/>
        </w:rPr>
        <w:t xml:space="preserve"> pkt </w:t>
      </w:r>
      <w:r w:rsidR="00F26FD4" w:rsidRPr="00DB0FA5">
        <w:rPr>
          <w:rFonts w:ascii="Open Sans" w:hAnsi="Open Sans" w:cs="Open Sans"/>
          <w:color w:val="000000"/>
        </w:rPr>
        <w:t>62</w:t>
      </w:r>
      <w:r w:rsidR="009E0A84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rozporządzenia Rady Ministrów z dnia </w:t>
      </w:r>
      <w:r w:rsidR="009E0A84" w:rsidRPr="00DB0FA5">
        <w:rPr>
          <w:rFonts w:ascii="Open Sans" w:hAnsi="Open Sans" w:cs="Open Sans"/>
          <w:color w:val="000000"/>
        </w:rPr>
        <w:t>10 września</w:t>
      </w:r>
      <w:r w:rsidRPr="00DB0FA5">
        <w:rPr>
          <w:rFonts w:ascii="Open Sans" w:hAnsi="Open Sans" w:cs="Open Sans"/>
          <w:color w:val="000000"/>
        </w:rPr>
        <w:t xml:space="preserve"> 201</w:t>
      </w:r>
      <w:r w:rsidR="009E0A84" w:rsidRPr="00DB0FA5">
        <w:rPr>
          <w:rFonts w:ascii="Open Sans" w:hAnsi="Open Sans" w:cs="Open Sans"/>
          <w:color w:val="000000"/>
        </w:rPr>
        <w:t>9</w:t>
      </w:r>
      <w:r w:rsidRPr="00DB0FA5">
        <w:rPr>
          <w:rFonts w:ascii="Open Sans" w:hAnsi="Open Sans" w:cs="Open Sans"/>
          <w:color w:val="000000"/>
        </w:rPr>
        <w:t xml:space="preserve"> r. w sprawie przedsięwzięć mogących znacząco oddziaływać na środowisko (Dz. U. z </w:t>
      </w:r>
      <w:r w:rsidR="009E0A84" w:rsidRPr="00DB0FA5">
        <w:rPr>
          <w:rFonts w:ascii="Open Sans" w:hAnsi="Open Sans" w:cs="Open Sans"/>
          <w:color w:val="000000"/>
        </w:rPr>
        <w:t xml:space="preserve">2019 </w:t>
      </w:r>
      <w:r w:rsidRPr="00DB0FA5">
        <w:rPr>
          <w:rFonts w:ascii="Open Sans" w:hAnsi="Open Sans" w:cs="Open Sans"/>
          <w:color w:val="000000"/>
        </w:rPr>
        <w:t xml:space="preserve">r. poz. </w:t>
      </w:r>
      <w:r w:rsidR="009E0A84" w:rsidRPr="00DB0FA5">
        <w:rPr>
          <w:rFonts w:ascii="Open Sans" w:hAnsi="Open Sans" w:cs="Open Sans"/>
          <w:color w:val="000000"/>
        </w:rPr>
        <w:t>1839 t.</w:t>
      </w:r>
      <w:r w:rsidR="00EB27B5">
        <w:rPr>
          <w:rFonts w:ascii="Open Sans" w:hAnsi="Open Sans" w:cs="Open Sans"/>
          <w:color w:val="000000"/>
        </w:rPr>
        <w:t xml:space="preserve"> </w:t>
      </w:r>
      <w:r w:rsidR="009E0A84" w:rsidRPr="00DB0FA5">
        <w:rPr>
          <w:rFonts w:ascii="Open Sans" w:hAnsi="Open Sans" w:cs="Open Sans"/>
          <w:color w:val="000000"/>
        </w:rPr>
        <w:t>j.</w:t>
      </w:r>
      <w:r w:rsidRPr="00DB0FA5">
        <w:rPr>
          <w:rFonts w:ascii="Open Sans" w:hAnsi="Open Sans" w:cs="Open Sans"/>
          <w:color w:val="000000"/>
        </w:rPr>
        <w:t>) oraz art. 104 ustawy z dnia 14 czerwca 1960</w:t>
      </w:r>
      <w:r w:rsidR="00EE6BFC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r. Kodeksu postępowania administracyjnego </w:t>
      </w:r>
      <w:r w:rsidR="00207E49" w:rsidRPr="00DB0FA5">
        <w:rPr>
          <w:rFonts w:ascii="Open Sans" w:hAnsi="Open Sans" w:cs="Open Sans"/>
          <w:color w:val="000000"/>
        </w:rPr>
        <w:t>(Dz. U. z 20</w:t>
      </w:r>
      <w:r w:rsidR="003A289B" w:rsidRPr="00DB0FA5">
        <w:rPr>
          <w:rFonts w:ascii="Open Sans" w:hAnsi="Open Sans" w:cs="Open Sans"/>
          <w:color w:val="000000"/>
        </w:rPr>
        <w:t>2</w:t>
      </w:r>
      <w:r w:rsidR="003133B1" w:rsidRPr="00DB0FA5">
        <w:rPr>
          <w:rFonts w:ascii="Open Sans" w:hAnsi="Open Sans" w:cs="Open Sans"/>
          <w:color w:val="000000"/>
        </w:rPr>
        <w:t>1</w:t>
      </w:r>
      <w:r w:rsidR="0079628A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r. poz</w:t>
      </w:r>
      <w:r w:rsidR="00207E49" w:rsidRPr="00DB0FA5">
        <w:rPr>
          <w:rFonts w:ascii="Open Sans" w:hAnsi="Open Sans" w:cs="Open Sans"/>
          <w:color w:val="000000"/>
        </w:rPr>
        <w:t xml:space="preserve">. </w:t>
      </w:r>
      <w:r w:rsidR="003133B1" w:rsidRPr="00DB0FA5">
        <w:rPr>
          <w:rFonts w:ascii="Open Sans" w:hAnsi="Open Sans" w:cs="Open Sans"/>
          <w:color w:val="000000"/>
        </w:rPr>
        <w:t>735</w:t>
      </w:r>
      <w:r w:rsidR="00364B05" w:rsidRPr="00DB0FA5">
        <w:rPr>
          <w:rFonts w:ascii="Open Sans" w:hAnsi="Open Sans" w:cs="Open Sans"/>
          <w:color w:val="000000"/>
        </w:rPr>
        <w:t xml:space="preserve"> </w:t>
      </w:r>
      <w:r w:rsidR="003133B1" w:rsidRPr="00DB0FA5">
        <w:rPr>
          <w:rFonts w:ascii="Open Sans" w:hAnsi="Open Sans" w:cs="Open Sans"/>
          <w:color w:val="000000"/>
        </w:rPr>
        <w:t>t.</w:t>
      </w:r>
      <w:r w:rsidR="00EB27B5">
        <w:rPr>
          <w:rFonts w:ascii="Open Sans" w:hAnsi="Open Sans" w:cs="Open Sans"/>
          <w:color w:val="000000"/>
        </w:rPr>
        <w:t xml:space="preserve"> </w:t>
      </w:r>
      <w:r w:rsidR="003133B1" w:rsidRPr="00DB0FA5">
        <w:rPr>
          <w:rFonts w:ascii="Open Sans" w:hAnsi="Open Sans" w:cs="Open Sans"/>
          <w:color w:val="000000"/>
        </w:rPr>
        <w:t>j.)</w:t>
      </w:r>
      <w:r w:rsidR="000C39A4" w:rsidRPr="00DB0FA5">
        <w:rPr>
          <w:rFonts w:ascii="Open Sans" w:hAnsi="Open Sans" w:cs="Open Sans"/>
          <w:color w:val="000000"/>
        </w:rPr>
        <w:t xml:space="preserve"> dalej: Kpa</w:t>
      </w:r>
      <w:r w:rsidRPr="00DB0FA5">
        <w:rPr>
          <w:rFonts w:ascii="Open Sans" w:hAnsi="Open Sans" w:cs="Open Sans"/>
          <w:color w:val="000000"/>
        </w:rPr>
        <w:t>,</w:t>
      </w:r>
      <w:r w:rsidR="00364B05" w:rsidRPr="00DB0FA5">
        <w:rPr>
          <w:rFonts w:ascii="Open Sans" w:hAnsi="Open Sans" w:cs="Open Sans"/>
        </w:rPr>
        <w:t xml:space="preserve"> </w:t>
      </w:r>
      <w:r w:rsidR="00EB27B5">
        <w:rPr>
          <w:rFonts w:ascii="Open Sans" w:hAnsi="Open Sans" w:cs="Open Sans"/>
        </w:rPr>
        <w:t xml:space="preserve"> </w:t>
      </w:r>
      <w:r w:rsidR="005D4918" w:rsidRPr="00DB0FA5">
        <w:rPr>
          <w:rFonts w:ascii="Open Sans" w:hAnsi="Open Sans" w:cs="Open Sans"/>
          <w:color w:val="000000"/>
        </w:rPr>
        <w:t xml:space="preserve">po rozpatrzeniu wniosku </w:t>
      </w:r>
      <w:r w:rsidR="00FC3CB5" w:rsidRPr="00DB0FA5">
        <w:rPr>
          <w:rFonts w:ascii="Open Sans" w:hAnsi="Open Sans" w:cs="Open Sans"/>
        </w:rPr>
        <w:t>Zarządu Dróg Powiatowych w Inowrocławiu reprezentowan</w:t>
      </w:r>
      <w:r w:rsidR="00745DD3" w:rsidRPr="00DB0FA5">
        <w:rPr>
          <w:rFonts w:ascii="Open Sans" w:hAnsi="Open Sans" w:cs="Open Sans"/>
        </w:rPr>
        <w:t>ego</w:t>
      </w:r>
      <w:r w:rsidR="00FC3CB5" w:rsidRPr="00DB0FA5">
        <w:rPr>
          <w:rFonts w:ascii="Open Sans" w:hAnsi="Open Sans" w:cs="Open Sans"/>
        </w:rPr>
        <w:t xml:space="preserve"> przez pełnomocnika </w:t>
      </w:r>
      <w:r w:rsidR="003133B1" w:rsidRPr="00DB0FA5">
        <w:rPr>
          <w:rFonts w:ascii="Open Sans" w:hAnsi="Open Sans" w:cs="Open Sans"/>
        </w:rPr>
        <w:t>Pana Jarosława Matuszak Pracownia Projektowa „PROJBUD” z siedzibą w Inowrocławiu</w:t>
      </w:r>
      <w:r w:rsidR="00FC3CB5" w:rsidRPr="00DB0FA5">
        <w:rPr>
          <w:rFonts w:ascii="Open Sans" w:hAnsi="Open Sans" w:cs="Open Sans"/>
        </w:rPr>
        <w:t xml:space="preserve"> </w:t>
      </w:r>
      <w:r w:rsidR="003133B1" w:rsidRPr="00DB0FA5">
        <w:rPr>
          <w:rFonts w:ascii="Open Sans" w:hAnsi="Open Sans" w:cs="Open Sans"/>
          <w:color w:val="000000"/>
        </w:rPr>
        <w:t>w</w:t>
      </w:r>
      <w:r w:rsidR="0079628A" w:rsidRPr="00DB0FA5">
        <w:rPr>
          <w:rFonts w:ascii="Open Sans" w:hAnsi="Open Sans" w:cs="Open Sans"/>
          <w:color w:val="000000"/>
        </w:rPr>
        <w:t xml:space="preserve"> sprawie wydania decyzji </w:t>
      </w:r>
      <w:r w:rsidR="00EB27B5">
        <w:rPr>
          <w:rFonts w:ascii="Open Sans" w:hAnsi="Open Sans" w:cs="Open Sans"/>
          <w:color w:val="000000"/>
        </w:rPr>
        <w:br/>
      </w:r>
      <w:r w:rsidR="0079628A" w:rsidRPr="00DB0FA5">
        <w:rPr>
          <w:rFonts w:ascii="Open Sans" w:hAnsi="Open Sans" w:cs="Open Sans"/>
          <w:color w:val="000000"/>
        </w:rPr>
        <w:t>o uwarunkowaniach środowiskowych dla przedsięwzięcia p</w:t>
      </w:r>
      <w:r w:rsidR="00745DD3" w:rsidRPr="00DB0FA5">
        <w:rPr>
          <w:rFonts w:ascii="Open Sans" w:hAnsi="Open Sans" w:cs="Open Sans"/>
          <w:color w:val="000000"/>
        </w:rPr>
        <w:t>n.</w:t>
      </w:r>
      <w:r w:rsidR="00DF75AD" w:rsidRPr="00DB0FA5">
        <w:rPr>
          <w:rFonts w:ascii="Open Sans" w:hAnsi="Open Sans" w:cs="Open Sans"/>
          <w:color w:val="000000"/>
        </w:rPr>
        <w:t xml:space="preserve"> </w:t>
      </w:r>
      <w:bookmarkStart w:id="1" w:name="_Hlk77590889"/>
      <w:r w:rsidR="00842DDD" w:rsidRPr="00DB0FA5">
        <w:rPr>
          <w:rFonts w:ascii="Open Sans" w:hAnsi="Open Sans" w:cs="Open Sans"/>
          <w:b/>
          <w:bCs/>
        </w:rPr>
        <w:t xml:space="preserve">„Przebudowa drogi powiatowej nr 2510 C Helenowo- Cieślin na odcinku Helenowo- Radłówek.” </w:t>
      </w:r>
      <w:bookmarkEnd w:id="1"/>
      <w:r w:rsidR="00E94C83" w:rsidRPr="00DB0FA5">
        <w:rPr>
          <w:rFonts w:ascii="Open Sans" w:hAnsi="Open Sans" w:cs="Open Sans"/>
          <w:bCs/>
          <w:color w:val="000000"/>
        </w:rPr>
        <w:t xml:space="preserve">oraz po wydaniu opinii </w:t>
      </w:r>
      <w:r w:rsidR="0079628A" w:rsidRPr="00DB0FA5">
        <w:rPr>
          <w:rFonts w:ascii="Open Sans" w:hAnsi="Open Sans" w:cs="Open Sans"/>
          <w:bCs/>
          <w:color w:val="000000"/>
        </w:rPr>
        <w:t>Regionalnego Dyrektora Ochrony Środowiska w</w:t>
      </w:r>
      <w:r w:rsidR="00A64CAB" w:rsidRPr="00DB0FA5">
        <w:rPr>
          <w:rFonts w:ascii="Open Sans" w:hAnsi="Open Sans" w:cs="Open Sans"/>
          <w:bCs/>
          <w:color w:val="000000"/>
        </w:rPr>
        <w:t xml:space="preserve"> </w:t>
      </w:r>
      <w:r w:rsidR="0079628A" w:rsidRPr="00DB0FA5">
        <w:rPr>
          <w:rFonts w:ascii="Open Sans" w:hAnsi="Open Sans" w:cs="Open Sans"/>
          <w:bCs/>
          <w:color w:val="000000"/>
        </w:rPr>
        <w:t>Bydgoszczy</w:t>
      </w:r>
      <w:r w:rsidR="00A64CAB" w:rsidRPr="00DB0FA5">
        <w:rPr>
          <w:rFonts w:ascii="Open Sans" w:hAnsi="Open Sans" w:cs="Open Sans"/>
          <w:bCs/>
          <w:color w:val="000000"/>
        </w:rPr>
        <w:t xml:space="preserve"> </w:t>
      </w:r>
      <w:r w:rsidR="002C0EFF" w:rsidRPr="00DB0FA5">
        <w:rPr>
          <w:rFonts w:ascii="Open Sans" w:hAnsi="Open Sans" w:cs="Open Sans"/>
          <w:bCs/>
          <w:color w:val="000000"/>
        </w:rPr>
        <w:t>z</w:t>
      </w:r>
      <w:r w:rsidR="00A64CAB" w:rsidRPr="00DB0FA5">
        <w:rPr>
          <w:rFonts w:ascii="Open Sans" w:hAnsi="Open Sans" w:cs="Open Sans"/>
          <w:bCs/>
          <w:color w:val="000000"/>
        </w:rPr>
        <w:t xml:space="preserve"> </w:t>
      </w:r>
      <w:r w:rsidR="002C0EFF" w:rsidRPr="00DB0FA5">
        <w:rPr>
          <w:rFonts w:ascii="Open Sans" w:hAnsi="Open Sans" w:cs="Open Sans"/>
          <w:bCs/>
          <w:color w:val="000000"/>
        </w:rPr>
        <w:t xml:space="preserve">dnia </w:t>
      </w:r>
      <w:r w:rsidR="00842DDD" w:rsidRPr="00DB0FA5">
        <w:rPr>
          <w:rFonts w:ascii="Open Sans" w:hAnsi="Open Sans" w:cs="Open Sans"/>
          <w:bCs/>
          <w:color w:val="000000"/>
        </w:rPr>
        <w:t>14 czerwca</w:t>
      </w:r>
      <w:r w:rsidR="00F26FD4" w:rsidRPr="00DB0FA5">
        <w:rPr>
          <w:rFonts w:ascii="Open Sans" w:hAnsi="Open Sans" w:cs="Open Sans"/>
          <w:bCs/>
          <w:color w:val="000000"/>
        </w:rPr>
        <w:t xml:space="preserve"> </w:t>
      </w:r>
      <w:r w:rsidR="002C1FFD" w:rsidRPr="00DB0FA5">
        <w:rPr>
          <w:rFonts w:ascii="Open Sans" w:hAnsi="Open Sans" w:cs="Open Sans"/>
          <w:bCs/>
          <w:color w:val="000000"/>
        </w:rPr>
        <w:t>202</w:t>
      </w:r>
      <w:r w:rsidR="003133B1" w:rsidRPr="00DB0FA5">
        <w:rPr>
          <w:rFonts w:ascii="Open Sans" w:hAnsi="Open Sans" w:cs="Open Sans"/>
          <w:bCs/>
          <w:color w:val="000000"/>
        </w:rPr>
        <w:t>1</w:t>
      </w:r>
      <w:r w:rsidR="002C1FFD" w:rsidRPr="00DB0FA5">
        <w:rPr>
          <w:rFonts w:ascii="Open Sans" w:hAnsi="Open Sans" w:cs="Open Sans"/>
          <w:bCs/>
          <w:color w:val="000000"/>
        </w:rPr>
        <w:t xml:space="preserve"> r. znak: WOO.4220.</w:t>
      </w:r>
      <w:r w:rsidR="00842DDD" w:rsidRPr="00DB0FA5">
        <w:rPr>
          <w:rFonts w:ascii="Open Sans" w:hAnsi="Open Sans" w:cs="Open Sans"/>
          <w:bCs/>
          <w:color w:val="000000"/>
        </w:rPr>
        <w:t>275</w:t>
      </w:r>
      <w:r w:rsidR="003133B1" w:rsidRPr="00DB0FA5">
        <w:rPr>
          <w:rFonts w:ascii="Open Sans" w:hAnsi="Open Sans" w:cs="Open Sans"/>
          <w:bCs/>
          <w:color w:val="000000"/>
        </w:rPr>
        <w:t>.2021.</w:t>
      </w:r>
      <w:r w:rsidR="00842DDD" w:rsidRPr="00DB0FA5">
        <w:rPr>
          <w:rFonts w:ascii="Open Sans" w:hAnsi="Open Sans" w:cs="Open Sans"/>
          <w:bCs/>
          <w:color w:val="000000"/>
        </w:rPr>
        <w:t>JM.3</w:t>
      </w:r>
      <w:r w:rsidR="0079628A" w:rsidRPr="00DB0FA5">
        <w:rPr>
          <w:rFonts w:ascii="Open Sans" w:hAnsi="Open Sans" w:cs="Open Sans"/>
          <w:bCs/>
          <w:color w:val="000000"/>
        </w:rPr>
        <w:t xml:space="preserve">, opinii Dyrektora </w:t>
      </w:r>
      <w:r w:rsidR="009E0A84" w:rsidRPr="00DB0FA5">
        <w:rPr>
          <w:rFonts w:ascii="Open Sans" w:hAnsi="Open Sans" w:cs="Open Sans"/>
          <w:bCs/>
          <w:color w:val="000000"/>
        </w:rPr>
        <w:t>Zarządu Zlewni Wód Polskich</w:t>
      </w:r>
      <w:r w:rsidR="003133B1" w:rsidRPr="00DB0FA5">
        <w:rPr>
          <w:rFonts w:ascii="Open Sans" w:hAnsi="Open Sans" w:cs="Open Sans"/>
          <w:bCs/>
          <w:color w:val="000000"/>
        </w:rPr>
        <w:t xml:space="preserve"> </w:t>
      </w:r>
      <w:r w:rsidR="001D3AB4" w:rsidRPr="00DB0FA5">
        <w:rPr>
          <w:rFonts w:ascii="Open Sans" w:hAnsi="Open Sans" w:cs="Open Sans"/>
          <w:bCs/>
          <w:color w:val="000000"/>
        </w:rPr>
        <w:t xml:space="preserve">w </w:t>
      </w:r>
      <w:r w:rsidR="00156488" w:rsidRPr="00DB0FA5">
        <w:rPr>
          <w:rFonts w:ascii="Open Sans" w:hAnsi="Open Sans" w:cs="Open Sans"/>
          <w:bCs/>
          <w:color w:val="000000"/>
        </w:rPr>
        <w:t>Inowrocławiu</w:t>
      </w:r>
      <w:r w:rsidR="0079628A" w:rsidRPr="00DB0FA5">
        <w:rPr>
          <w:rFonts w:ascii="Open Sans" w:hAnsi="Open Sans" w:cs="Open Sans"/>
          <w:bCs/>
          <w:color w:val="000000"/>
        </w:rPr>
        <w:t xml:space="preserve"> </w:t>
      </w:r>
      <w:r w:rsidR="002C0EFF" w:rsidRPr="00DB0FA5">
        <w:rPr>
          <w:rFonts w:ascii="Open Sans" w:hAnsi="Open Sans" w:cs="Open Sans"/>
          <w:bCs/>
          <w:color w:val="000000"/>
        </w:rPr>
        <w:t xml:space="preserve">z dnia </w:t>
      </w:r>
      <w:r w:rsidR="00646DE7" w:rsidRPr="00DB0FA5">
        <w:rPr>
          <w:rFonts w:ascii="Open Sans" w:hAnsi="Open Sans" w:cs="Open Sans"/>
          <w:bCs/>
          <w:color w:val="000000"/>
        </w:rPr>
        <w:t>31 marca</w:t>
      </w:r>
      <w:r w:rsidR="002C1FFD" w:rsidRPr="00DB0FA5">
        <w:rPr>
          <w:rFonts w:ascii="Open Sans" w:hAnsi="Open Sans" w:cs="Open Sans"/>
          <w:bCs/>
          <w:color w:val="000000"/>
        </w:rPr>
        <w:t xml:space="preserve"> </w:t>
      </w:r>
      <w:r w:rsidR="002C0EFF" w:rsidRPr="00DB0FA5">
        <w:rPr>
          <w:rFonts w:ascii="Open Sans" w:hAnsi="Open Sans" w:cs="Open Sans"/>
          <w:bCs/>
          <w:color w:val="000000"/>
        </w:rPr>
        <w:t>20</w:t>
      </w:r>
      <w:r w:rsidR="003133B1" w:rsidRPr="00DB0FA5">
        <w:rPr>
          <w:rFonts w:ascii="Open Sans" w:hAnsi="Open Sans" w:cs="Open Sans"/>
          <w:bCs/>
          <w:color w:val="000000"/>
        </w:rPr>
        <w:t>21</w:t>
      </w:r>
      <w:r w:rsidR="002C0EFF" w:rsidRPr="00DB0FA5">
        <w:rPr>
          <w:rFonts w:ascii="Open Sans" w:hAnsi="Open Sans" w:cs="Open Sans"/>
          <w:bCs/>
          <w:color w:val="000000"/>
        </w:rPr>
        <w:t xml:space="preserve"> r.</w:t>
      </w:r>
      <w:r w:rsidR="00F26FD4" w:rsidRPr="00DB0FA5">
        <w:rPr>
          <w:rFonts w:ascii="Open Sans" w:hAnsi="Open Sans" w:cs="Open Sans"/>
          <w:bCs/>
          <w:color w:val="000000"/>
        </w:rPr>
        <w:t xml:space="preserve"> </w:t>
      </w:r>
      <w:r w:rsidR="003133B1" w:rsidRPr="00DB0FA5">
        <w:rPr>
          <w:rFonts w:ascii="Open Sans" w:hAnsi="Open Sans" w:cs="Open Sans"/>
          <w:bCs/>
          <w:color w:val="000000"/>
        </w:rPr>
        <w:t xml:space="preserve">znak: </w:t>
      </w:r>
      <w:r w:rsidR="00842DDD" w:rsidRPr="00DB0FA5">
        <w:rPr>
          <w:rFonts w:ascii="Open Sans" w:hAnsi="Open Sans" w:cs="Open Sans"/>
          <w:bCs/>
          <w:color w:val="000000"/>
        </w:rPr>
        <w:t>B</w:t>
      </w:r>
      <w:r w:rsidR="003133B1" w:rsidRPr="00DB0FA5">
        <w:rPr>
          <w:rFonts w:ascii="Open Sans" w:hAnsi="Open Sans" w:cs="Open Sans"/>
          <w:bCs/>
          <w:color w:val="000000"/>
        </w:rPr>
        <w:t>D.ZZŚ.</w:t>
      </w:r>
      <w:r w:rsidR="00842DDD" w:rsidRPr="00DB0FA5">
        <w:rPr>
          <w:rFonts w:ascii="Open Sans" w:hAnsi="Open Sans" w:cs="Open Sans"/>
          <w:bCs/>
          <w:color w:val="000000"/>
        </w:rPr>
        <w:t>1</w:t>
      </w:r>
      <w:r w:rsidR="003133B1" w:rsidRPr="00DB0FA5">
        <w:rPr>
          <w:rFonts w:ascii="Open Sans" w:hAnsi="Open Sans" w:cs="Open Sans"/>
          <w:bCs/>
          <w:color w:val="000000"/>
        </w:rPr>
        <w:t>.435.</w:t>
      </w:r>
      <w:r w:rsidR="00156488" w:rsidRPr="00DB0FA5">
        <w:rPr>
          <w:rFonts w:ascii="Open Sans" w:hAnsi="Open Sans" w:cs="Open Sans"/>
          <w:bCs/>
          <w:color w:val="000000"/>
        </w:rPr>
        <w:t>93</w:t>
      </w:r>
      <w:r w:rsidR="003133B1" w:rsidRPr="00DB0FA5">
        <w:rPr>
          <w:rFonts w:ascii="Open Sans" w:hAnsi="Open Sans" w:cs="Open Sans"/>
          <w:bCs/>
          <w:color w:val="000000"/>
        </w:rPr>
        <w:t>.2021.</w:t>
      </w:r>
      <w:r w:rsidR="00156488" w:rsidRPr="00DB0FA5">
        <w:rPr>
          <w:rFonts w:ascii="Open Sans" w:hAnsi="Open Sans" w:cs="Open Sans"/>
          <w:bCs/>
          <w:color w:val="000000"/>
        </w:rPr>
        <w:t>DG</w:t>
      </w:r>
      <w:r w:rsidR="00F26FD4" w:rsidRPr="00DB0FA5">
        <w:rPr>
          <w:rFonts w:ascii="Open Sans" w:hAnsi="Open Sans" w:cs="Open Sans"/>
          <w:bCs/>
          <w:color w:val="000000"/>
        </w:rPr>
        <w:t xml:space="preserve">, opinii Państwowego Powiatowego Inspektora Sanitarnego </w:t>
      </w:r>
      <w:r w:rsidR="00DB0FA5">
        <w:rPr>
          <w:rFonts w:ascii="Open Sans" w:hAnsi="Open Sans" w:cs="Open Sans"/>
          <w:bCs/>
          <w:color w:val="000000"/>
        </w:rPr>
        <w:t xml:space="preserve"> </w:t>
      </w:r>
      <w:r w:rsidR="00F26FD4" w:rsidRPr="00DB0FA5">
        <w:rPr>
          <w:rFonts w:ascii="Open Sans" w:hAnsi="Open Sans" w:cs="Open Sans"/>
          <w:bCs/>
          <w:color w:val="000000"/>
        </w:rPr>
        <w:t xml:space="preserve">w Inowrocławiu z dnia </w:t>
      </w:r>
      <w:r w:rsidR="00842DDD" w:rsidRPr="00DB0FA5">
        <w:rPr>
          <w:rFonts w:ascii="Open Sans" w:hAnsi="Open Sans" w:cs="Open Sans"/>
          <w:bCs/>
          <w:color w:val="000000"/>
        </w:rPr>
        <w:t>31</w:t>
      </w:r>
      <w:r w:rsidR="003133B1" w:rsidRPr="00DB0FA5">
        <w:rPr>
          <w:rFonts w:ascii="Open Sans" w:hAnsi="Open Sans" w:cs="Open Sans"/>
          <w:bCs/>
          <w:color w:val="000000"/>
        </w:rPr>
        <w:t xml:space="preserve"> marca 2021 r. znak: N.NZ-42-2-1</w:t>
      </w:r>
      <w:r w:rsidR="00842DDD" w:rsidRPr="00DB0FA5">
        <w:rPr>
          <w:rFonts w:ascii="Open Sans" w:hAnsi="Open Sans" w:cs="Open Sans"/>
          <w:bCs/>
          <w:color w:val="000000"/>
        </w:rPr>
        <w:t>7</w:t>
      </w:r>
      <w:r w:rsidR="00F26FD4" w:rsidRPr="00DB0FA5">
        <w:rPr>
          <w:rFonts w:ascii="Open Sans" w:hAnsi="Open Sans" w:cs="Open Sans"/>
          <w:bCs/>
          <w:color w:val="000000"/>
        </w:rPr>
        <w:t>-1/2</w:t>
      </w:r>
      <w:r w:rsidR="003133B1" w:rsidRPr="00DB0FA5">
        <w:rPr>
          <w:rFonts w:ascii="Open Sans" w:hAnsi="Open Sans" w:cs="Open Sans"/>
          <w:bCs/>
          <w:color w:val="000000"/>
        </w:rPr>
        <w:t>1</w:t>
      </w:r>
    </w:p>
    <w:p w14:paraId="0460F2C2" w14:textId="77777777" w:rsidR="002C1FFD" w:rsidRPr="00DB0FA5" w:rsidRDefault="002C1FFD" w:rsidP="002C1FFD">
      <w:pPr>
        <w:ind w:firstLine="709"/>
        <w:jc w:val="both"/>
        <w:rPr>
          <w:rFonts w:ascii="Open Sans" w:hAnsi="Open Sans" w:cs="Open Sans"/>
        </w:rPr>
      </w:pPr>
    </w:p>
    <w:p w14:paraId="164DB1FA" w14:textId="77777777" w:rsidR="00ED45C3" w:rsidRPr="00DB0FA5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</w:rPr>
      </w:pPr>
      <w:r w:rsidRPr="00DB0FA5">
        <w:rPr>
          <w:rFonts w:ascii="Open Sans" w:hAnsi="Open Sans" w:cs="Open Sans"/>
          <w:b/>
          <w:bCs/>
          <w:color w:val="000000"/>
        </w:rPr>
        <w:t>stwierdzam</w:t>
      </w:r>
    </w:p>
    <w:p w14:paraId="3DB191D2" w14:textId="77777777" w:rsidR="00ED45C3" w:rsidRPr="00DB0FA5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</w:rPr>
      </w:pPr>
    </w:p>
    <w:p w14:paraId="60340280" w14:textId="16C44ACB" w:rsidR="00632D3E" w:rsidRPr="00DB0FA5" w:rsidRDefault="00ED45C3" w:rsidP="0015648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brak potrzeby przeprowadzenia oceny oddziaływania na środowisko </w:t>
      </w:r>
      <w:r w:rsidR="002C0C6E" w:rsidRP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dla przedsięwzięcia p</w:t>
      </w:r>
      <w:r w:rsidR="00C749A5" w:rsidRPr="00DB0FA5">
        <w:rPr>
          <w:rFonts w:ascii="Open Sans" w:hAnsi="Open Sans" w:cs="Open Sans"/>
          <w:color w:val="000000"/>
        </w:rPr>
        <w:t>n.</w:t>
      </w:r>
      <w:r w:rsidR="002C1FFD" w:rsidRPr="00DB0FA5">
        <w:rPr>
          <w:rFonts w:ascii="Open Sans" w:hAnsi="Open Sans" w:cs="Open Sans"/>
          <w:color w:val="000000"/>
        </w:rPr>
        <w:t xml:space="preserve"> </w:t>
      </w:r>
      <w:r w:rsidR="00156488" w:rsidRPr="00DB0FA5">
        <w:rPr>
          <w:rFonts w:ascii="Open Sans" w:hAnsi="Open Sans" w:cs="Open Sans"/>
          <w:b/>
          <w:bCs/>
          <w:color w:val="000000"/>
        </w:rPr>
        <w:t>„Przebudowa drogi powiatowej nr 2510 C Helenowo- Cieślin na odcinku Helenowo- Radłówek.”</w:t>
      </w:r>
      <w:r w:rsidR="00156488" w:rsidRPr="00DB0FA5">
        <w:rPr>
          <w:rFonts w:ascii="Open Sans" w:hAnsi="Open Sans" w:cs="Open Sans"/>
          <w:color w:val="000000"/>
        </w:rPr>
        <w:t xml:space="preserve"> </w:t>
      </w:r>
      <w:r w:rsidR="00F54804" w:rsidRPr="00DB0FA5">
        <w:rPr>
          <w:rFonts w:ascii="Open Sans" w:hAnsi="Open Sans" w:cs="Open Sans"/>
          <w:bCs/>
          <w:color w:val="000000"/>
        </w:rPr>
        <w:t>i jednocześnie określam</w:t>
      </w:r>
      <w:r w:rsidR="009B6947" w:rsidRPr="00DB0FA5">
        <w:rPr>
          <w:rFonts w:ascii="Open Sans" w:hAnsi="Open Sans" w:cs="Open Sans"/>
          <w:bCs/>
          <w:color w:val="000000"/>
        </w:rPr>
        <w:t xml:space="preserve"> warunki dotyczące planowanego przedsięwzięcia w następującym zakresie</w:t>
      </w:r>
      <w:r w:rsidR="00F54804" w:rsidRPr="00DB0FA5">
        <w:rPr>
          <w:rFonts w:ascii="Open Sans" w:hAnsi="Open Sans" w:cs="Open Sans"/>
          <w:bCs/>
          <w:color w:val="000000"/>
        </w:rPr>
        <w:t>:</w:t>
      </w:r>
    </w:p>
    <w:p w14:paraId="4650C0D7" w14:textId="77777777" w:rsidR="00ED45C3" w:rsidRPr="00DB0FA5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</w:p>
    <w:p w14:paraId="2302D7DE" w14:textId="445EEE62" w:rsidR="002C1FFD" w:rsidRPr="00DB0FA5" w:rsidRDefault="005D4918" w:rsidP="00156488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142" w:hanging="142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Istotne warunki korzystania ze środowiska w fazie realizacji i eksploatacji lub użytkowania</w:t>
      </w:r>
      <w:r w:rsidR="00565783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przedsięwzięcia, ze szczególnym uwzględnieniem konieczności ochrony cennych wartości przyrodniczych, zasobów naturalnych i zabytków oraz ograniczenia uciążliwości 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dla terenów sąsiednich, w tym:</w:t>
      </w:r>
    </w:p>
    <w:p w14:paraId="6894E0B5" w14:textId="327D65F5" w:rsidR="00156488" w:rsidRPr="00DB0FA5" w:rsidRDefault="00156488" w:rsidP="00156488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142"/>
        <w:jc w:val="both"/>
        <w:rPr>
          <w:rFonts w:ascii="Open Sans" w:hAnsi="Open Sans" w:cs="Open Sans"/>
          <w:color w:val="000000"/>
        </w:rPr>
      </w:pPr>
    </w:p>
    <w:p w14:paraId="2AF3CC07" w14:textId="56DD1DA6" w:rsidR="00156488" w:rsidRPr="00CE1358" w:rsidRDefault="00156488" w:rsidP="00CE135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CE1358">
        <w:rPr>
          <w:rFonts w:ascii="Open Sans" w:hAnsi="Open Sans" w:cs="Open Sans"/>
          <w:color w:val="000000"/>
        </w:rPr>
        <w:t>W celu minimalizacji i ograniczenia oddziaływań związanych z emisją hałasu,</w:t>
      </w:r>
      <w:r w:rsidRPr="00CE1358">
        <w:rPr>
          <w:rFonts w:ascii="Open Sans" w:hAnsi="Open Sans" w:cs="Open Sans"/>
          <w:color w:val="000000"/>
        </w:rPr>
        <w:br/>
        <w:t>wibracji i zanieczyszczeń do powietrza, uciążliwe prace budowlane</w:t>
      </w:r>
      <w:r w:rsidRPr="00CE1358">
        <w:rPr>
          <w:rFonts w:ascii="Open Sans" w:hAnsi="Open Sans" w:cs="Open Sans"/>
          <w:color w:val="000000"/>
        </w:rPr>
        <w:br/>
        <w:t>(przede wszystkim prace hałaśliwe oraz związane z wykorzystywaniem ciężkiego sprzętu/transportu) w sąsiedztwie terenów objętych ochroną</w:t>
      </w:r>
      <w:r w:rsidRPr="00CE1358">
        <w:rPr>
          <w:rFonts w:ascii="Open Sans" w:hAnsi="Open Sans" w:cs="Open Sans"/>
          <w:color w:val="000000"/>
        </w:rPr>
        <w:br/>
      </w:r>
      <w:r w:rsidRPr="00CE1358">
        <w:rPr>
          <w:rFonts w:ascii="Open Sans" w:hAnsi="Open Sans" w:cs="Open Sans"/>
          <w:color w:val="000000"/>
        </w:rPr>
        <w:lastRenderedPageBreak/>
        <w:t>przed hałasem, prowadzić wyłącznie w porze dziennej, tj. w godzinach</w:t>
      </w:r>
      <w:r w:rsidRPr="00CE1358">
        <w:rPr>
          <w:rFonts w:ascii="Open Sans" w:hAnsi="Open Sans" w:cs="Open Sans"/>
          <w:color w:val="000000"/>
        </w:rPr>
        <w:br/>
        <w:t>6°°-22°°, z wyjątkiem prac wymagających ciągłości technologicznej</w:t>
      </w:r>
      <w:r w:rsidRPr="00CE1358">
        <w:rPr>
          <w:rFonts w:ascii="Open Sans" w:hAnsi="Open Sans" w:cs="Open Sans"/>
          <w:color w:val="000000"/>
        </w:rPr>
        <w:br/>
        <w:t>(typu betonowanie).</w:t>
      </w:r>
    </w:p>
    <w:p w14:paraId="65E6F904" w14:textId="60F2A0E0" w:rsidR="00156488" w:rsidRPr="00156488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156488">
        <w:rPr>
          <w:rFonts w:ascii="Open Sans" w:hAnsi="Open Sans" w:cs="Open Sans"/>
          <w:color w:val="000000"/>
        </w:rPr>
        <w:t>Transportować materiały pylące samochodami, których skrzynia ładunkowa</w:t>
      </w:r>
      <w:r w:rsidRPr="00156488">
        <w:rPr>
          <w:rFonts w:ascii="Open Sans" w:hAnsi="Open Sans" w:cs="Open Sans"/>
          <w:color w:val="000000"/>
        </w:rPr>
        <w:br/>
        <w:t>wyposażona zostanie w opończę lub inne zabezpieczenie ograniczające pylenie</w:t>
      </w:r>
      <w:r w:rsidR="00DB0FA5">
        <w:rPr>
          <w:rFonts w:ascii="Open Sans" w:hAnsi="Open Sans" w:cs="Open Sans"/>
          <w:color w:val="000000"/>
        </w:rPr>
        <w:t xml:space="preserve"> </w:t>
      </w:r>
      <w:r w:rsidRPr="00156488">
        <w:rPr>
          <w:rFonts w:ascii="Open Sans" w:hAnsi="Open Sans" w:cs="Open Sans"/>
          <w:color w:val="000000"/>
        </w:rPr>
        <w:t>transportowanego materiału.</w:t>
      </w:r>
    </w:p>
    <w:p w14:paraId="68EBEB70" w14:textId="3041285A" w:rsidR="00156488" w:rsidRPr="00156488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156488">
        <w:rPr>
          <w:rFonts w:ascii="Open Sans" w:hAnsi="Open Sans" w:cs="Open Sans"/>
          <w:color w:val="000000"/>
        </w:rPr>
        <w:t>Celem zabezpieczenia gruntu oraz wód podziemnych i powierzchniowych</w:t>
      </w:r>
      <w:r w:rsidRPr="00156488">
        <w:rPr>
          <w:rFonts w:ascii="Open Sans" w:hAnsi="Open Sans" w:cs="Open Sans"/>
          <w:color w:val="000000"/>
        </w:rPr>
        <w:br/>
        <w:t>przed zanieczyszczeniem substancjami ropopochodnymi, podczas realizacji</w:t>
      </w:r>
      <w:r w:rsidRPr="00156488">
        <w:rPr>
          <w:rFonts w:ascii="Open Sans" w:hAnsi="Open Sans" w:cs="Open Sans"/>
          <w:color w:val="000000"/>
        </w:rPr>
        <w:br/>
        <w:t>inwestycji używać wyłącznie sprawnego sprzętu i monitorować ewentualne</w:t>
      </w:r>
      <w:r w:rsidRPr="00156488">
        <w:rPr>
          <w:rFonts w:ascii="Open Sans" w:hAnsi="Open Sans" w:cs="Open Sans"/>
          <w:color w:val="000000"/>
        </w:rPr>
        <w:br/>
        <w:t>wycieki substancji ropopochodnych, które mogą powstać w wyniku awarii.</w:t>
      </w:r>
    </w:p>
    <w:p w14:paraId="3DB4117D" w14:textId="4DC10C17" w:rsidR="00156488" w:rsidRPr="00156488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156488">
        <w:rPr>
          <w:rFonts w:ascii="Open Sans" w:hAnsi="Open Sans" w:cs="Open Sans"/>
          <w:color w:val="000000"/>
        </w:rPr>
        <w:t>Na etapie realizacji przedsięwzięcia, zapewnić dostępność sorbentów.</w:t>
      </w:r>
      <w:r w:rsidRPr="00156488">
        <w:rPr>
          <w:rFonts w:ascii="Open Sans" w:hAnsi="Open Sans" w:cs="Open Sans"/>
          <w:color w:val="000000"/>
        </w:rPr>
        <w:br/>
        <w:t>W przypadku wycieku substancji niebezpiecznych, zanieczyszczony grunt</w:t>
      </w:r>
      <w:r w:rsidRPr="00156488">
        <w:rPr>
          <w:rFonts w:ascii="Open Sans" w:hAnsi="Open Sans" w:cs="Open Sans"/>
          <w:color w:val="000000"/>
        </w:rPr>
        <w:br/>
        <w:t>lub zużyty sorbent zebrać i przekazać uprawnionym odbiorcom odpadów.</w:t>
      </w:r>
    </w:p>
    <w:p w14:paraId="400FAE2B" w14:textId="666F0794" w:rsidR="00156488" w:rsidRPr="00156488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156488">
        <w:rPr>
          <w:rFonts w:ascii="Open Sans" w:hAnsi="Open Sans" w:cs="Open Sans"/>
          <w:color w:val="000000"/>
        </w:rPr>
        <w:t>Planowana wycinkę drzew i krzewów przeprowadzić poza okresem lęgowym</w:t>
      </w:r>
      <w:r w:rsidRPr="00156488">
        <w:rPr>
          <w:rFonts w:ascii="Open Sans" w:hAnsi="Open Sans" w:cs="Open Sans"/>
          <w:color w:val="000000"/>
        </w:rPr>
        <w:br/>
        <w:t>ptaków, przypadającym od 1 marca do 31 sierpnia, a w przypadku</w:t>
      </w:r>
      <w:r w:rsidRPr="00156488">
        <w:rPr>
          <w:rFonts w:ascii="Open Sans" w:hAnsi="Open Sans" w:cs="Open Sans"/>
          <w:color w:val="000000"/>
        </w:rPr>
        <w:br/>
        <w:t>konieczności wycinki w trakcie trwania okresu lęgowego wycinkę dopuszcza</w:t>
      </w:r>
      <w:r w:rsidRPr="00156488">
        <w:rPr>
          <w:rFonts w:ascii="Open Sans" w:hAnsi="Open Sans" w:cs="Open Sans"/>
          <w:color w:val="000000"/>
        </w:rPr>
        <w:br/>
        <w:t>się przeprowadzić po potwierdzeniu przez specjalistę przyrodnika,</w:t>
      </w:r>
      <w:r w:rsidRPr="00156488">
        <w:rPr>
          <w:rFonts w:ascii="Open Sans" w:hAnsi="Open Sans" w:cs="Open Sans"/>
          <w:color w:val="000000"/>
        </w:rPr>
        <w:br/>
        <w:t>nie wcześniej niż na 2 dni przed rozpoczęciem wycinki, braku aktywnych</w:t>
      </w:r>
      <w:r w:rsidRPr="00156488">
        <w:rPr>
          <w:rFonts w:ascii="Open Sans" w:hAnsi="Open Sans" w:cs="Open Sans"/>
          <w:color w:val="000000"/>
        </w:rPr>
        <w:br/>
        <w:t>lęgów ptaków w obrębie usuwanego drzewostanu (drzew i krzewów).</w:t>
      </w:r>
    </w:p>
    <w:p w14:paraId="34998595" w14:textId="3C199F17" w:rsidR="00156488" w:rsidRPr="00156488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156488">
        <w:rPr>
          <w:rFonts w:ascii="Open Sans" w:hAnsi="Open Sans" w:cs="Open Sans"/>
          <w:color w:val="000000"/>
        </w:rPr>
        <w:t>Wycinkę drzew i krzewów ograniczyć do minimum wynikającego z zakresu</w:t>
      </w:r>
      <w:r w:rsidRPr="00156488">
        <w:rPr>
          <w:rFonts w:ascii="Open Sans" w:hAnsi="Open Sans" w:cs="Open Sans"/>
          <w:color w:val="000000"/>
        </w:rPr>
        <w:br/>
        <w:t>realizowanej inwestycji (do drzew i krzewów kolidujących z realizacją</w:t>
      </w:r>
      <w:r w:rsidRPr="00156488">
        <w:rPr>
          <w:rFonts w:ascii="Open Sans" w:hAnsi="Open Sans" w:cs="Open Sans"/>
          <w:color w:val="000000"/>
        </w:rPr>
        <w:br/>
        <w:t>przedsięwzięcia).</w:t>
      </w:r>
    </w:p>
    <w:p w14:paraId="319D5EA7" w14:textId="32746697" w:rsidR="00156488" w:rsidRPr="00DB0FA5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Wykonać nasadzenia zastępcze wzdłuż przebudowywanej drogi za usunięty</w:t>
      </w:r>
      <w:r w:rsidRPr="00DB0FA5">
        <w:rPr>
          <w:rFonts w:ascii="Open Sans" w:hAnsi="Open Sans" w:cs="Open Sans"/>
          <w:color w:val="000000"/>
        </w:rPr>
        <w:br/>
        <w:t>drzewostan wolnostojący w skali minimalnej odpowiadającej ilości</w:t>
      </w:r>
      <w:r w:rsidRPr="00DB0FA5">
        <w:rPr>
          <w:rFonts w:ascii="Open Sans" w:hAnsi="Open Sans" w:cs="Open Sans"/>
          <w:color w:val="000000"/>
        </w:rPr>
        <w:br/>
        <w:t>wycinanych drzew i powierzchni wycinanych zakrzewień.</w:t>
      </w:r>
    </w:p>
    <w:p w14:paraId="7D44E9A8" w14:textId="38C6A317" w:rsidR="00156488" w:rsidRPr="00DB0FA5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Do nasadzeń stosować gatunki rodzime. Materiał sadzeniowy powinien</w:t>
      </w:r>
      <w:r w:rsidRPr="00DB0FA5">
        <w:rPr>
          <w:rFonts w:ascii="Open Sans" w:hAnsi="Open Sans" w:cs="Open Sans"/>
          <w:color w:val="000000"/>
        </w:rPr>
        <w:br/>
        <w:t>charakteryzować się dobrze wykształconą bryłą korzeniową i poprawnie</w:t>
      </w:r>
      <w:r w:rsidRPr="00DB0FA5">
        <w:rPr>
          <w:rFonts w:ascii="Open Sans" w:hAnsi="Open Sans" w:cs="Open Sans"/>
          <w:color w:val="000000"/>
        </w:rPr>
        <w:br/>
        <w:t>uformowaną koroną według standardów szkółkarskich.</w:t>
      </w:r>
    </w:p>
    <w:p w14:paraId="31E6C2DD" w14:textId="552F6F45" w:rsidR="00156488" w:rsidRPr="00DB0FA5" w:rsidRDefault="00156488" w:rsidP="008C3D1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Zadrzewienia niepodlegające wycince, a pozostające w zasięgu prowadzonych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robót na czas realizacji inwestycji zabezpieczyć przed przypadkowym ich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uszkodzeniem, np. poprzez zastosowanie mat słomianych i/lub odeskowania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pni. Niezbędne prace w zasięgu systemu korzeniowego drzew (w obrębie rzutu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korony drzew) prowadzić w sposób ręczny.</w:t>
      </w:r>
    </w:p>
    <w:p w14:paraId="06E3B5B1" w14:textId="145A89AE" w:rsidR="00156488" w:rsidRPr="00DB0FA5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Z uwagi na potencjalną możliwość występowania małych zwierząt</w:t>
      </w:r>
      <w:r w:rsidRPr="00DB0FA5">
        <w:rPr>
          <w:rFonts w:ascii="Open Sans" w:hAnsi="Open Sans" w:cs="Open Sans"/>
          <w:color w:val="000000"/>
        </w:rPr>
        <w:br/>
        <w:t>(</w:t>
      </w:r>
      <w:r w:rsidR="003C3B0C" w:rsidRPr="00DB0FA5">
        <w:rPr>
          <w:rFonts w:ascii="Open Sans" w:hAnsi="Open Sans" w:cs="Open Sans"/>
          <w:color w:val="000000"/>
        </w:rPr>
        <w:t>np.</w:t>
      </w:r>
      <w:r w:rsidRPr="00DB0FA5">
        <w:rPr>
          <w:rFonts w:ascii="Open Sans" w:hAnsi="Open Sans" w:cs="Open Sans"/>
          <w:color w:val="000000"/>
        </w:rPr>
        <w:t xml:space="preserve"> drobnych ssaków) czas otwarcia ewentualnych wykopów ograniczyć</w:t>
      </w:r>
      <w:r w:rsidRPr="00DB0FA5">
        <w:rPr>
          <w:rFonts w:ascii="Open Sans" w:hAnsi="Open Sans" w:cs="Open Sans"/>
          <w:color w:val="000000"/>
        </w:rPr>
        <w:br/>
        <w:t>do niezbędnego minimum, a w czasie realizacji prac ziemnych, każdorazowo</w:t>
      </w:r>
      <w:r w:rsidRPr="00DB0FA5">
        <w:rPr>
          <w:rFonts w:ascii="Open Sans" w:hAnsi="Open Sans" w:cs="Open Sans"/>
          <w:color w:val="000000"/>
        </w:rPr>
        <w:br/>
        <w:t>przed podjęciem robót w obrębie wykopów, przeprowadzić ich kontrolę</w:t>
      </w:r>
      <w:r w:rsidRPr="00DB0FA5">
        <w:rPr>
          <w:rFonts w:ascii="Open Sans" w:hAnsi="Open Sans" w:cs="Open Sans"/>
          <w:color w:val="000000"/>
        </w:rPr>
        <w:br/>
        <w:t>pod kątem uwięzionych w nich małych zwierząt, które w razie konieczności</w:t>
      </w:r>
      <w:r w:rsidRPr="00DB0FA5">
        <w:rPr>
          <w:rFonts w:ascii="Open Sans" w:hAnsi="Open Sans" w:cs="Open Sans"/>
          <w:color w:val="000000"/>
        </w:rPr>
        <w:br/>
        <w:t>odłowić i przenieść poza zasięg oddziaływania.</w:t>
      </w:r>
    </w:p>
    <w:p w14:paraId="68BE038A" w14:textId="5E4790C2" w:rsidR="00156488" w:rsidRPr="00DB0FA5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lastRenderedPageBreak/>
        <w:t>Przed przystąpieniem do realizacji prac oznakować miejsce stwierdzonego</w:t>
      </w:r>
      <w:r w:rsidRPr="00DB0FA5">
        <w:rPr>
          <w:rFonts w:ascii="Open Sans" w:hAnsi="Open Sans" w:cs="Open Sans"/>
          <w:color w:val="000000"/>
        </w:rPr>
        <w:br/>
        <w:t>w skarpie siedliska lęgowego jaskółki brzegówki, celem jego zabezpieczenia</w:t>
      </w:r>
      <w:r w:rsidRPr="00DB0FA5">
        <w:rPr>
          <w:rFonts w:ascii="Open Sans" w:hAnsi="Open Sans" w:cs="Open Sans"/>
          <w:color w:val="000000"/>
        </w:rPr>
        <w:br/>
        <w:t>przed ewentualnym zniszczeniem. W ramach realizacji prac zaleca się</w:t>
      </w:r>
      <w:r w:rsidRPr="00DB0FA5">
        <w:rPr>
          <w:rFonts w:ascii="Open Sans" w:hAnsi="Open Sans" w:cs="Open Sans"/>
          <w:color w:val="000000"/>
        </w:rPr>
        <w:br/>
        <w:t>zachowanie dogodnych warunków dla gniazdowania jaskółki brzegówki</w:t>
      </w:r>
      <w:r w:rsidRPr="00DB0FA5">
        <w:rPr>
          <w:rFonts w:ascii="Open Sans" w:hAnsi="Open Sans" w:cs="Open Sans"/>
          <w:color w:val="000000"/>
        </w:rPr>
        <w:br/>
        <w:t>poprzez utrzymanie skarp sprzyjających zasiedleniu. Dopuszcza się możliwość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zniszczenia   stwierdzonego   siedliska   lęgowego   brzegówki, wyłącznie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w przypadku kolizji planowanego przedsięwzięcia z lokalizacją gniazd (nor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w skarpie) i pod warunkiem odtworzenia warunków dogodnych dla zasiedlenia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przez brzegówkę w obrębie skarp w lokalizacji wskazanej przez eksperta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ornitologa.   Prace w obrębie   stwierdzonego stanowiska gniazdowania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brzegówki prowadzić poza okresem lęgowym ptaków </w:t>
      </w:r>
      <w:r w:rsidR="00EB27B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i po wyprowadzeniu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młodych, na podstawie uzyskanego zezwolenia </w:t>
      </w:r>
      <w:r w:rsidR="00EB27B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na zniszczenie siedliska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gatunku chronionego na podstawie art. 56 ustawy </w:t>
      </w:r>
      <w:r w:rsidR="00EB27B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z dnia 16 kwietnia 2004 r.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o ochronie przyrody (Dz. U. z 2020 r., poz. 55 ze zm.).</w:t>
      </w:r>
    </w:p>
    <w:p w14:paraId="5C9AC6D5" w14:textId="64861CE4" w:rsidR="00156488" w:rsidRPr="00DB0FA5" w:rsidRDefault="00156488" w:rsidP="0015648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Na etapie usuwania drzew i krzewów oraz realizacji prac w sąsiedztwie Kanału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Smyrnia i stanowiska siedliska lęgowego jaskółki brzegówki zapewnić nadzór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przyrodniczy, odpowiedzialny za wykonanie zabezpieczeń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i wprowadzenie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doraźnych działań minimalizujących.</w:t>
      </w:r>
    </w:p>
    <w:p w14:paraId="0707BF26" w14:textId="39C3BA9F" w:rsidR="00156488" w:rsidRPr="00DB0FA5" w:rsidRDefault="00156488" w:rsidP="008C3D18">
      <w:pPr>
        <w:pStyle w:val="Akapitzlist"/>
        <w:numPr>
          <w:ilvl w:val="0"/>
          <w:numId w:val="21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 Zaplecze budowy oraz miejsca składowania materiałów budowlanych </w:t>
      </w:r>
      <w:r w:rsidR="00CE1358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lub postoju pojazdów i maszyn zorganizować na terenie utwardzonym</w:t>
      </w:r>
      <w:r w:rsidR="008C3D18" w:rsidRPr="00DB0FA5">
        <w:rPr>
          <w:rFonts w:ascii="Open Sans" w:hAnsi="Open Sans" w:cs="Open Sans"/>
          <w:color w:val="000000"/>
        </w:rPr>
        <w:t xml:space="preserve"> </w:t>
      </w:r>
      <w:r w:rsidR="00CE1358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oraz posiadającym szczelną nawierzchnię:</w:t>
      </w:r>
    </w:p>
    <w:p w14:paraId="4F3CBC71" w14:textId="77777777" w:rsidR="00156488" w:rsidRPr="00DB0FA5" w:rsidRDefault="00156488" w:rsidP="00EB27B5">
      <w:pPr>
        <w:shd w:val="clear" w:color="auto" w:fill="FFFFFF"/>
        <w:spacing w:line="23" w:lineRule="atLeast"/>
        <w:ind w:left="851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a) poza terenami chronionymi akustycznie,</w:t>
      </w:r>
    </w:p>
    <w:p w14:paraId="32AD9AAE" w14:textId="52BB1149" w:rsidR="00156488" w:rsidRPr="00DB0FA5" w:rsidRDefault="00156488" w:rsidP="00EB27B5">
      <w:pPr>
        <w:shd w:val="clear" w:color="auto" w:fill="FFFFFF"/>
        <w:spacing w:line="23" w:lineRule="atLeast"/>
        <w:ind w:left="851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b) w pobliżu drzew, zachowując wolną strefę wokół pni równą </w:t>
      </w:r>
      <w:r w:rsidR="00CE1358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co najmniej</w:t>
      </w:r>
      <w:r w:rsidR="008C3D18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obrysowi koron</w:t>
      </w:r>
      <w:r w:rsidR="008C3D18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drzew,</w:t>
      </w:r>
    </w:p>
    <w:p w14:paraId="61F06807" w14:textId="0AEA1F2F" w:rsidR="00156488" w:rsidRPr="00DB0FA5" w:rsidRDefault="00156488" w:rsidP="00EB27B5">
      <w:pPr>
        <w:shd w:val="clear" w:color="auto" w:fill="FFFFFF"/>
        <w:spacing w:line="23" w:lineRule="atLeast"/>
        <w:ind w:left="851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c)</w:t>
      </w:r>
      <w:r w:rsidR="008C3D18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w sąsiedztwie cieków i zbiorników wodnych zachowując strefę buforu</w:t>
      </w:r>
      <w:r w:rsidR="008C3D18" w:rsidRPr="00DB0FA5">
        <w:rPr>
          <w:rFonts w:ascii="Open Sans" w:hAnsi="Open Sans" w:cs="Open Sans"/>
          <w:color w:val="000000"/>
        </w:rPr>
        <w:t xml:space="preserve"> </w:t>
      </w:r>
      <w:r w:rsidR="00CE1358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o szerokości</w:t>
      </w:r>
      <w:r w:rsidR="008C3D18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minimalnej 10 m od linii brzegowej.</w:t>
      </w:r>
    </w:p>
    <w:p w14:paraId="79E136C1" w14:textId="77777777" w:rsidR="00156488" w:rsidRPr="00DB0FA5" w:rsidRDefault="00156488" w:rsidP="00EB27B5">
      <w:pPr>
        <w:shd w:val="clear" w:color="auto" w:fill="FFFFFF"/>
        <w:autoSpaceDE w:val="0"/>
        <w:autoSpaceDN w:val="0"/>
        <w:adjustRightInd w:val="0"/>
        <w:spacing w:line="23" w:lineRule="atLeast"/>
        <w:ind w:left="851"/>
        <w:jc w:val="both"/>
        <w:rPr>
          <w:rFonts w:ascii="Open Sans" w:hAnsi="Open Sans" w:cs="Open Sans"/>
          <w:color w:val="000000"/>
        </w:rPr>
      </w:pPr>
    </w:p>
    <w:p w14:paraId="046EBCEC" w14:textId="179EA2FB" w:rsidR="00683704" w:rsidRPr="00DB0FA5" w:rsidRDefault="00E11351" w:rsidP="008C3D18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142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>Wymagania, o których mowa w art. 82 ust. 1 pkt 1 lit. b lub c, lub nałożenia obowiązku działań, o którym mowa w art. 82 ust. 1 pkt 2 lit, b ustawy ooś:</w:t>
      </w:r>
    </w:p>
    <w:p w14:paraId="7A24750C" w14:textId="77777777" w:rsidR="008C3D18" w:rsidRPr="00DB0FA5" w:rsidRDefault="008C3D18" w:rsidP="008C3D18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4A3BA992" w14:textId="0B59B10E" w:rsidR="008C3D18" w:rsidRPr="00CE1358" w:rsidRDefault="008C3D18" w:rsidP="00CE135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CE1358">
        <w:rPr>
          <w:rFonts w:ascii="Open Sans" w:hAnsi="Open Sans" w:cs="Open Sans"/>
        </w:rPr>
        <w:t xml:space="preserve">W trakcie realizacji przedsięwzięcia używać wyłącznie sprawnego sprzętu </w:t>
      </w:r>
      <w:r w:rsidR="00CE1358">
        <w:rPr>
          <w:rFonts w:ascii="Open Sans" w:hAnsi="Open Sans" w:cs="Open Sans"/>
        </w:rPr>
        <w:br/>
      </w:r>
      <w:r w:rsidRPr="00CE1358">
        <w:rPr>
          <w:rFonts w:ascii="Open Sans" w:hAnsi="Open Sans" w:cs="Open Sans"/>
        </w:rPr>
        <w:t>i monitorować ewentualne wycieki substancji ropopochodnych;</w:t>
      </w:r>
    </w:p>
    <w:p w14:paraId="6DE52246" w14:textId="666504DD" w:rsidR="008C3D18" w:rsidRPr="00CE1358" w:rsidRDefault="008C3D18" w:rsidP="00CE135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CE1358">
        <w:rPr>
          <w:rFonts w:ascii="Open Sans" w:hAnsi="Open Sans" w:cs="Open Sans"/>
        </w:rPr>
        <w:t xml:space="preserve">Zaplecze budowy wraz z miejscami postoju, tankowania i awaryjnego serwisowania maszyn budowlanych i sprzętu transportowego oraz magazynowania substancji chemicznych, odpadów niebezpiecznych bądź innych materiałów mogących negatywnie oddziaływać na środowisko gruntowo-wodne, zorganizować na terenie utwardzonym </w:t>
      </w:r>
      <w:r w:rsidR="00EB27B5" w:rsidRPr="00CE1358">
        <w:rPr>
          <w:rFonts w:ascii="Open Sans" w:hAnsi="Open Sans" w:cs="Open Sans"/>
        </w:rPr>
        <w:br/>
      </w:r>
      <w:r w:rsidRPr="00CE1358">
        <w:rPr>
          <w:rFonts w:ascii="Open Sans" w:hAnsi="Open Sans" w:cs="Open Sans"/>
        </w:rPr>
        <w:t xml:space="preserve">i posiadającym uszczelnioną powierzchnię, zabezpieczonym przed możliwością zanieczyszczenia gruntu oraz wód powierzchniowych </w:t>
      </w:r>
      <w:r w:rsidR="00EB27B5" w:rsidRPr="00CE1358">
        <w:rPr>
          <w:rFonts w:ascii="Open Sans" w:hAnsi="Open Sans" w:cs="Open Sans"/>
        </w:rPr>
        <w:br/>
      </w:r>
      <w:r w:rsidRPr="00CE1358">
        <w:rPr>
          <w:rFonts w:ascii="Open Sans" w:hAnsi="Open Sans" w:cs="Open Sans"/>
        </w:rPr>
        <w:t>i podziemnych;</w:t>
      </w:r>
    </w:p>
    <w:p w14:paraId="0A60C846" w14:textId="44CD02CB" w:rsidR="008C3D18" w:rsidRPr="00CE1358" w:rsidRDefault="008C3D18" w:rsidP="00CE135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CE1358">
        <w:rPr>
          <w:rFonts w:ascii="Open Sans" w:hAnsi="Open Sans" w:cs="Open Sans"/>
        </w:rPr>
        <w:lastRenderedPageBreak/>
        <w:t>W trakcie realizacji przedsięwzięcia zapewnić dostępność sorbentów, właściwych</w:t>
      </w:r>
      <w:r w:rsidR="00EB27B5" w:rsidRPr="00CE1358">
        <w:rPr>
          <w:rFonts w:ascii="Open Sans" w:hAnsi="Open Sans" w:cs="Open Sans"/>
        </w:rPr>
        <w:t xml:space="preserve"> </w:t>
      </w:r>
      <w:r w:rsidRPr="00CE1358">
        <w:rPr>
          <w:rFonts w:ascii="Open Sans" w:hAnsi="Open Sans" w:cs="Open Sans"/>
        </w:rPr>
        <w:t xml:space="preserve">w zakresie ilości i rodzaju do potencjalnego zagrożenia, mogącego wystąpić </w:t>
      </w:r>
      <w:r w:rsidR="00DB0FA5" w:rsidRPr="00CE1358">
        <w:rPr>
          <w:rFonts w:ascii="Open Sans" w:hAnsi="Open Sans" w:cs="Open Sans"/>
        </w:rPr>
        <w:t xml:space="preserve"> </w:t>
      </w:r>
      <w:r w:rsidRPr="00CE1358">
        <w:rPr>
          <w:rFonts w:ascii="Open Sans" w:hAnsi="Open Sans" w:cs="Open Sans"/>
        </w:rPr>
        <w:t>w następstwie sytuacji awaryjnych;</w:t>
      </w:r>
    </w:p>
    <w:p w14:paraId="3DEFEE2F" w14:textId="245CE1AF" w:rsidR="008C3D18" w:rsidRPr="00CE1358" w:rsidRDefault="008C3D18" w:rsidP="00CE135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CE1358">
        <w:rPr>
          <w:rFonts w:ascii="Open Sans" w:hAnsi="Open Sans" w:cs="Open Sans"/>
        </w:rPr>
        <w:t>W trakcie realizacji planowane przedsięwzięcie wyposażyć w przenośne toalety,</w:t>
      </w:r>
      <w:r w:rsidR="00DB0FA5" w:rsidRPr="00CE1358">
        <w:rPr>
          <w:rFonts w:ascii="Open Sans" w:hAnsi="Open Sans" w:cs="Open Sans"/>
        </w:rPr>
        <w:t xml:space="preserve"> </w:t>
      </w:r>
      <w:r w:rsidRPr="00CE1358">
        <w:rPr>
          <w:rFonts w:ascii="Open Sans" w:hAnsi="Open Sans" w:cs="Open Sans"/>
        </w:rPr>
        <w:t>a wytworzone ścieki socjalno-bytowe dostarczać do</w:t>
      </w:r>
      <w:r w:rsidR="00EB27B5" w:rsidRPr="00CE1358">
        <w:rPr>
          <w:rFonts w:ascii="Open Sans" w:hAnsi="Open Sans" w:cs="Open Sans"/>
        </w:rPr>
        <w:t xml:space="preserve"> </w:t>
      </w:r>
      <w:r w:rsidRPr="00CE1358">
        <w:rPr>
          <w:rFonts w:ascii="Open Sans" w:hAnsi="Open Sans" w:cs="Open Sans"/>
        </w:rPr>
        <w:t>oczyszczalni ścieków;</w:t>
      </w:r>
    </w:p>
    <w:p w14:paraId="3891693A" w14:textId="3DEEC072" w:rsidR="008C3D18" w:rsidRPr="00CE1358" w:rsidRDefault="008C3D18" w:rsidP="00CE135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CE1358">
        <w:rPr>
          <w:rFonts w:ascii="Open Sans" w:hAnsi="Open Sans" w:cs="Open Sans"/>
        </w:rPr>
        <w:t xml:space="preserve">Wody z odwodnienia wykopów budowlanych odprowadzać </w:t>
      </w:r>
      <w:r w:rsidR="00CE1358">
        <w:rPr>
          <w:rFonts w:ascii="Open Sans" w:hAnsi="Open Sans" w:cs="Open Sans"/>
        </w:rPr>
        <w:t xml:space="preserve"> </w:t>
      </w:r>
      <w:r w:rsidRPr="00CE1358">
        <w:rPr>
          <w:rFonts w:ascii="Open Sans" w:hAnsi="Open Sans" w:cs="Open Sans"/>
        </w:rPr>
        <w:t xml:space="preserve">do odbiornika </w:t>
      </w:r>
      <w:r w:rsidR="00DB0FA5" w:rsidRPr="00CE1358">
        <w:rPr>
          <w:rFonts w:ascii="Open Sans" w:hAnsi="Open Sans" w:cs="Open Sans"/>
        </w:rPr>
        <w:t xml:space="preserve"> </w:t>
      </w:r>
      <w:r w:rsidRPr="00CE1358">
        <w:rPr>
          <w:rFonts w:ascii="Open Sans" w:hAnsi="Open Sans" w:cs="Open Sans"/>
        </w:rPr>
        <w:t>po podczyszczeniu z zawiesiny.</w:t>
      </w:r>
    </w:p>
    <w:p w14:paraId="248A456E" w14:textId="77777777" w:rsidR="002C1FFD" w:rsidRPr="00DB0FA5" w:rsidRDefault="002C1FFD" w:rsidP="00DB0FA5">
      <w:pPr>
        <w:spacing w:line="23" w:lineRule="atLeast"/>
        <w:rPr>
          <w:rFonts w:ascii="Open Sans" w:hAnsi="Open Sans" w:cs="Open Sans"/>
          <w:b/>
          <w:bCs/>
          <w:color w:val="000000"/>
        </w:rPr>
      </w:pPr>
    </w:p>
    <w:p w14:paraId="67966407" w14:textId="77777777" w:rsidR="00ED45C3" w:rsidRPr="00DB0FA5" w:rsidRDefault="00ED45C3" w:rsidP="0048675A">
      <w:pPr>
        <w:spacing w:line="23" w:lineRule="atLeast"/>
        <w:jc w:val="center"/>
        <w:rPr>
          <w:rFonts w:ascii="Open Sans" w:hAnsi="Open Sans" w:cs="Open Sans"/>
          <w:b/>
          <w:bCs/>
          <w:color w:val="000000"/>
        </w:rPr>
      </w:pPr>
      <w:r w:rsidRPr="00DB0FA5">
        <w:rPr>
          <w:rFonts w:ascii="Open Sans" w:hAnsi="Open Sans" w:cs="Open Sans"/>
          <w:b/>
          <w:bCs/>
          <w:color w:val="000000"/>
        </w:rPr>
        <w:t>Uzasadnienie</w:t>
      </w:r>
    </w:p>
    <w:p w14:paraId="0F883CEF" w14:textId="77777777" w:rsidR="00632D3E" w:rsidRPr="00DB0FA5" w:rsidRDefault="00632D3E" w:rsidP="0048675A">
      <w:pPr>
        <w:spacing w:line="23" w:lineRule="atLeast"/>
        <w:rPr>
          <w:rFonts w:ascii="Open Sans" w:hAnsi="Open Sans" w:cs="Open Sans"/>
          <w:b/>
          <w:bCs/>
          <w:color w:val="000000"/>
        </w:rPr>
      </w:pPr>
    </w:p>
    <w:p w14:paraId="78964EE0" w14:textId="502A323F" w:rsidR="00C749A5" w:rsidRPr="00DB0FA5" w:rsidRDefault="00F26FD4" w:rsidP="00E1135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eastAsia="Calibri" w:hAnsi="Open Sans" w:cs="Open Sans"/>
          <w:b/>
        </w:rPr>
      </w:pPr>
      <w:r w:rsidRPr="00DB0FA5">
        <w:rPr>
          <w:rFonts w:ascii="Open Sans" w:hAnsi="Open Sans" w:cs="Open Sans"/>
          <w:color w:val="000000"/>
        </w:rPr>
        <w:t>Dnia</w:t>
      </w:r>
      <w:r w:rsidR="00672C5A" w:rsidRPr="00DB0FA5">
        <w:rPr>
          <w:rFonts w:ascii="Open Sans" w:hAnsi="Open Sans" w:cs="Open Sans"/>
          <w:color w:val="000000"/>
        </w:rPr>
        <w:t xml:space="preserve"> </w:t>
      </w:r>
      <w:r w:rsidR="00E11351" w:rsidRPr="00DB0FA5">
        <w:rPr>
          <w:rFonts w:ascii="Open Sans" w:hAnsi="Open Sans" w:cs="Open Sans"/>
          <w:color w:val="000000"/>
        </w:rPr>
        <w:t>28 stycznia 2021</w:t>
      </w:r>
      <w:r w:rsidR="00C749A5" w:rsidRPr="00DB0FA5">
        <w:rPr>
          <w:rFonts w:ascii="Open Sans" w:hAnsi="Open Sans" w:cs="Open Sans"/>
          <w:color w:val="000000"/>
        </w:rPr>
        <w:t xml:space="preserve"> r. (data wpływu: </w:t>
      </w:r>
      <w:r w:rsidR="00E11351" w:rsidRPr="00DB0FA5">
        <w:rPr>
          <w:rFonts w:ascii="Open Sans" w:hAnsi="Open Sans" w:cs="Open Sans"/>
          <w:color w:val="000000"/>
        </w:rPr>
        <w:t>01 lutego</w:t>
      </w:r>
      <w:r w:rsidR="00C749A5" w:rsidRPr="00DB0FA5">
        <w:rPr>
          <w:rFonts w:ascii="Open Sans" w:hAnsi="Open Sans" w:cs="Open Sans"/>
          <w:color w:val="000000"/>
        </w:rPr>
        <w:t xml:space="preserve"> </w:t>
      </w:r>
      <w:r w:rsidR="00672C5A" w:rsidRPr="00DB0FA5">
        <w:rPr>
          <w:rFonts w:ascii="Open Sans" w:hAnsi="Open Sans" w:cs="Open Sans"/>
          <w:color w:val="000000"/>
        </w:rPr>
        <w:t>20</w:t>
      </w:r>
      <w:r w:rsidR="00E11351" w:rsidRPr="00DB0FA5">
        <w:rPr>
          <w:rFonts w:ascii="Open Sans" w:hAnsi="Open Sans" w:cs="Open Sans"/>
          <w:color w:val="000000"/>
        </w:rPr>
        <w:t>21</w:t>
      </w:r>
      <w:r w:rsidR="00672C5A" w:rsidRPr="00DB0FA5">
        <w:rPr>
          <w:rFonts w:ascii="Open Sans" w:hAnsi="Open Sans" w:cs="Open Sans"/>
          <w:color w:val="000000"/>
        </w:rPr>
        <w:t xml:space="preserve"> r.</w:t>
      </w:r>
      <w:r w:rsidR="00C749A5" w:rsidRPr="00DB0FA5">
        <w:rPr>
          <w:rFonts w:ascii="Open Sans" w:hAnsi="Open Sans" w:cs="Open Sans"/>
          <w:color w:val="000000"/>
        </w:rPr>
        <w:t xml:space="preserve">) </w:t>
      </w:r>
      <w:r w:rsidR="00672C5A" w:rsidRPr="00DB0FA5">
        <w:rPr>
          <w:rFonts w:ascii="Open Sans" w:hAnsi="Open Sans" w:cs="Open Sans"/>
          <w:color w:val="000000"/>
        </w:rPr>
        <w:t xml:space="preserve"> </w:t>
      </w:r>
      <w:r w:rsidR="00C749A5" w:rsidRPr="00DB0FA5">
        <w:rPr>
          <w:rFonts w:ascii="Open Sans" w:hAnsi="Open Sans" w:cs="Open Sans"/>
        </w:rPr>
        <w:t xml:space="preserve">Zarząd Dróg Powiatowych </w:t>
      </w:r>
      <w:r w:rsidR="00DB0FA5">
        <w:rPr>
          <w:rFonts w:ascii="Open Sans" w:hAnsi="Open Sans" w:cs="Open Sans"/>
        </w:rPr>
        <w:t xml:space="preserve"> </w:t>
      </w:r>
      <w:r w:rsidR="00C749A5" w:rsidRPr="00DB0FA5">
        <w:rPr>
          <w:rFonts w:ascii="Open Sans" w:hAnsi="Open Sans" w:cs="Open Sans"/>
        </w:rPr>
        <w:t>w Inowr</w:t>
      </w:r>
      <w:r w:rsidR="00E11351" w:rsidRPr="00DB0FA5">
        <w:rPr>
          <w:rFonts w:ascii="Open Sans" w:hAnsi="Open Sans" w:cs="Open Sans"/>
        </w:rPr>
        <w:t xml:space="preserve">ocławiu reprezentowany przez </w:t>
      </w:r>
      <w:r w:rsidR="00C749A5" w:rsidRPr="00DB0FA5">
        <w:rPr>
          <w:rFonts w:ascii="Open Sans" w:hAnsi="Open Sans" w:cs="Open Sans"/>
        </w:rPr>
        <w:t>pełnomocnik</w:t>
      </w:r>
      <w:r w:rsidR="00E11351" w:rsidRPr="00DB0FA5">
        <w:rPr>
          <w:rFonts w:ascii="Open Sans" w:hAnsi="Open Sans" w:cs="Open Sans"/>
        </w:rPr>
        <w:t xml:space="preserve">a Pana Jarosława Matuszak Pracownia Projektowa „PROJBUD” z siedzibą w Inowrocławiu </w:t>
      </w:r>
      <w:r w:rsidR="00672C5A" w:rsidRPr="00DB0FA5">
        <w:rPr>
          <w:rFonts w:ascii="Open Sans" w:hAnsi="Open Sans" w:cs="Open Sans"/>
          <w:color w:val="000000"/>
        </w:rPr>
        <w:t>wystąpił</w:t>
      </w:r>
      <w:r w:rsidR="00C749A5" w:rsidRPr="00DB0FA5">
        <w:rPr>
          <w:rFonts w:ascii="Open Sans" w:hAnsi="Open Sans" w:cs="Open Sans"/>
          <w:color w:val="000000"/>
        </w:rPr>
        <w:t xml:space="preserve"> </w:t>
      </w:r>
      <w:r w:rsidR="00672C5A" w:rsidRPr="00DB0FA5">
        <w:rPr>
          <w:rFonts w:ascii="Open Sans" w:hAnsi="Open Sans" w:cs="Open Sans"/>
          <w:color w:val="000000"/>
        </w:rPr>
        <w:t xml:space="preserve">do Wójta Gminy Inowrocław </w:t>
      </w:r>
      <w:r w:rsidR="00DB0FA5">
        <w:rPr>
          <w:rFonts w:ascii="Open Sans" w:hAnsi="Open Sans" w:cs="Open Sans"/>
          <w:color w:val="000000"/>
        </w:rPr>
        <w:t xml:space="preserve"> </w:t>
      </w:r>
      <w:r w:rsidR="00672C5A" w:rsidRPr="00DB0FA5">
        <w:rPr>
          <w:rFonts w:ascii="Open Sans" w:hAnsi="Open Sans" w:cs="Open Sans"/>
          <w:color w:val="000000"/>
        </w:rPr>
        <w:t xml:space="preserve">z wnioskiem w sprawie wydania decyzji </w:t>
      </w:r>
      <w:r w:rsidR="00E11351" w:rsidRPr="00DB0FA5">
        <w:rPr>
          <w:rFonts w:ascii="Open Sans" w:hAnsi="Open Sans" w:cs="Open Sans"/>
          <w:color w:val="000000"/>
        </w:rPr>
        <w:t xml:space="preserve"> </w:t>
      </w:r>
      <w:r w:rsidR="00EB27B5">
        <w:rPr>
          <w:rFonts w:ascii="Open Sans" w:hAnsi="Open Sans" w:cs="Open Sans"/>
          <w:color w:val="000000"/>
        </w:rPr>
        <w:br/>
      </w:r>
      <w:r w:rsidR="00672C5A" w:rsidRPr="00DB0FA5">
        <w:rPr>
          <w:rFonts w:ascii="Open Sans" w:hAnsi="Open Sans" w:cs="Open Sans"/>
          <w:color w:val="000000"/>
        </w:rPr>
        <w:t xml:space="preserve">o środowiskowych uwarunkowaniach dla inwestycji </w:t>
      </w:r>
      <w:r w:rsidR="00C749A5" w:rsidRPr="00DB0FA5">
        <w:rPr>
          <w:rFonts w:ascii="Open Sans" w:hAnsi="Open Sans" w:cs="Open Sans"/>
          <w:color w:val="000000"/>
        </w:rPr>
        <w:t>pn.</w:t>
      </w:r>
      <w:r w:rsidR="00C749A5" w:rsidRPr="00DB0FA5">
        <w:rPr>
          <w:rFonts w:ascii="Open Sans" w:eastAsia="Calibri" w:hAnsi="Open Sans" w:cs="Open Sans"/>
          <w:b/>
        </w:rPr>
        <w:t xml:space="preserve"> </w:t>
      </w:r>
      <w:r w:rsidR="003C3B0C" w:rsidRPr="00DB0FA5">
        <w:rPr>
          <w:rFonts w:ascii="Open Sans" w:eastAsia="Calibri" w:hAnsi="Open Sans" w:cs="Open Sans"/>
          <w:b/>
          <w:bCs/>
        </w:rPr>
        <w:t>„Przebudowa drogi powiatowej nr 2510 C Helenowo- Cieślin na odcinku Helenowo- Radłówek.”</w:t>
      </w:r>
    </w:p>
    <w:p w14:paraId="395CCE1A" w14:textId="4684508E" w:rsidR="00CD08C0" w:rsidRPr="00DB0FA5" w:rsidRDefault="00E11351" w:rsidP="0071754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iCs/>
        </w:rPr>
      </w:pPr>
      <w:r w:rsidRPr="00DB0FA5">
        <w:rPr>
          <w:rFonts w:ascii="Open Sans" w:eastAsia="Calibri" w:hAnsi="Open Sans" w:cs="Open Sans"/>
          <w:bCs/>
        </w:rPr>
        <w:t xml:space="preserve">Stwierdzono, że jest to </w:t>
      </w:r>
      <w:r w:rsidR="008A64C8" w:rsidRPr="00DB0FA5">
        <w:rPr>
          <w:rFonts w:ascii="Open Sans" w:eastAsia="Calibri" w:hAnsi="Open Sans" w:cs="Open Sans"/>
          <w:bCs/>
        </w:rPr>
        <w:t>przedsięwzięcie mogące potencjalnie znacząco oddziaływać na środowisko wymienione w</w:t>
      </w:r>
      <w:r w:rsidR="008A64C8" w:rsidRPr="00DB0FA5">
        <w:rPr>
          <w:rFonts w:ascii="Open Sans" w:hAnsi="Open Sans" w:cs="Open Sans"/>
          <w:color w:val="000000" w:themeColor="text1"/>
        </w:rPr>
        <w:t xml:space="preserve"> </w:t>
      </w:r>
      <w:r w:rsidR="00672C5A" w:rsidRPr="00DB0FA5">
        <w:rPr>
          <w:rFonts w:ascii="Open Sans" w:hAnsi="Open Sans" w:cs="Open Sans"/>
          <w:color w:val="000000" w:themeColor="text1"/>
        </w:rPr>
        <w:t xml:space="preserve"> </w:t>
      </w:r>
      <w:r w:rsidR="0035271D" w:rsidRPr="00DB0FA5">
        <w:rPr>
          <w:rFonts w:ascii="Open Sans" w:hAnsi="Open Sans" w:cs="Open Sans"/>
          <w:color w:val="000000"/>
        </w:rPr>
        <w:t xml:space="preserve">§ 3 ust. </w:t>
      </w:r>
      <w:r w:rsidR="00EB27B5">
        <w:rPr>
          <w:rFonts w:ascii="Open Sans" w:hAnsi="Open Sans" w:cs="Open Sans"/>
          <w:color w:val="000000"/>
        </w:rPr>
        <w:t>1</w:t>
      </w:r>
      <w:r w:rsidR="0035271D" w:rsidRPr="00DB0FA5">
        <w:rPr>
          <w:rFonts w:ascii="Open Sans" w:hAnsi="Open Sans" w:cs="Open Sans"/>
          <w:color w:val="000000"/>
        </w:rPr>
        <w:t xml:space="preserve"> pkt </w:t>
      </w:r>
      <w:r w:rsidR="00467952" w:rsidRPr="00DB0FA5">
        <w:rPr>
          <w:rFonts w:ascii="Open Sans" w:hAnsi="Open Sans" w:cs="Open Sans"/>
          <w:color w:val="000000"/>
        </w:rPr>
        <w:t>62</w:t>
      </w:r>
      <w:r w:rsidR="0035271D" w:rsidRPr="00DB0FA5">
        <w:rPr>
          <w:rFonts w:ascii="Open Sans" w:hAnsi="Open Sans" w:cs="Open Sans"/>
          <w:color w:val="000000"/>
        </w:rPr>
        <w:t xml:space="preserve"> rozporządzenia Rady Ministrów z dnia 10 września 2019 r. w sprawie przedsięwzięć mogących znacząco oddziaływać na środowisko (Dz. U. z 2019 r. poz. 1839 t.</w:t>
      </w:r>
      <w:r w:rsidR="00EB27B5">
        <w:rPr>
          <w:rFonts w:ascii="Open Sans" w:hAnsi="Open Sans" w:cs="Open Sans"/>
          <w:color w:val="000000"/>
        </w:rPr>
        <w:t xml:space="preserve"> </w:t>
      </w:r>
      <w:r w:rsidR="0035271D" w:rsidRPr="00DB0FA5">
        <w:rPr>
          <w:rFonts w:ascii="Open Sans" w:hAnsi="Open Sans" w:cs="Open Sans"/>
          <w:color w:val="000000"/>
        </w:rPr>
        <w:t>j</w:t>
      </w:r>
      <w:r w:rsidR="00EB27B5">
        <w:rPr>
          <w:rFonts w:ascii="Open Sans" w:hAnsi="Open Sans" w:cs="Open Sans"/>
          <w:color w:val="000000"/>
        </w:rPr>
        <w:t>.</w:t>
      </w:r>
      <w:r w:rsidR="0035271D" w:rsidRPr="00DB0FA5">
        <w:rPr>
          <w:rFonts w:ascii="Open Sans" w:hAnsi="Open Sans" w:cs="Open Sans"/>
          <w:color w:val="000000"/>
        </w:rPr>
        <w:t>)</w:t>
      </w:r>
      <w:r w:rsidR="00672C5A" w:rsidRPr="00DB0FA5">
        <w:rPr>
          <w:rFonts w:ascii="Open Sans" w:hAnsi="Open Sans" w:cs="Open Sans"/>
          <w:color w:val="000000" w:themeColor="text1"/>
        </w:rPr>
        <w:t xml:space="preserve"> </w:t>
      </w:r>
      <w:r w:rsidR="00467952" w:rsidRPr="00DB0FA5">
        <w:rPr>
          <w:rFonts w:ascii="Open Sans" w:hAnsi="Open Sans" w:cs="Open Sans"/>
          <w:i/>
        </w:rPr>
        <w:t>„drogi</w:t>
      </w:r>
      <w:r w:rsidR="00EB27B5">
        <w:rPr>
          <w:rFonts w:ascii="Open Sans" w:hAnsi="Open Sans" w:cs="Open Sans"/>
          <w:i/>
        </w:rPr>
        <w:br/>
      </w:r>
      <w:r w:rsidR="00467952" w:rsidRPr="00DB0FA5">
        <w:rPr>
          <w:rFonts w:ascii="Open Sans" w:hAnsi="Open Sans" w:cs="Open Sans"/>
          <w:i/>
        </w:rPr>
        <w:t>o nawierzchni twardej o całkowitej długości przedsięwzięcia powyżej 1 km inne niż wymienione w § 2 ust. 1 pkt 31 i 32 lub obiekty mostowe w ciągu drogi o nawierzchni twardej, z wyłączeniem przebudowy dróg lub obiektów mostowych, służących do obsługi stacji elektroenergetycznych i zlokalizowanych poza obszarami objętymi formami</w:t>
      </w:r>
      <w:r w:rsidR="008A64C8" w:rsidRPr="00DB0FA5">
        <w:rPr>
          <w:rFonts w:ascii="Open Sans" w:hAnsi="Open Sans" w:cs="Open Sans"/>
          <w:i/>
        </w:rPr>
        <w:t xml:space="preserve"> ochrony przyrody, o których mowa w art.6 ust.1 pkt 1-5,8i9 ustawy z dnia 16 kwietnia 2004 r. o ochronie przyrody</w:t>
      </w:r>
      <w:r w:rsidR="00467952" w:rsidRPr="00DB0FA5">
        <w:rPr>
          <w:rFonts w:ascii="Open Sans" w:hAnsi="Open Sans" w:cs="Open Sans"/>
          <w:i/>
        </w:rPr>
        <w:t>”</w:t>
      </w:r>
      <w:r w:rsidR="003C3B0C" w:rsidRPr="00DB0FA5">
        <w:rPr>
          <w:rFonts w:ascii="Open Sans" w:hAnsi="Open Sans" w:cs="Open Sans"/>
          <w:i/>
        </w:rPr>
        <w:t xml:space="preserve"> </w:t>
      </w:r>
      <w:r w:rsidR="003C3B0C" w:rsidRPr="00DB0FA5">
        <w:rPr>
          <w:rFonts w:ascii="Open Sans" w:hAnsi="Open Sans" w:cs="Open Sans"/>
          <w:iCs/>
        </w:rPr>
        <w:t>ponieważ długość przebudowywanej drogi wynosi około 5 km.</w:t>
      </w:r>
    </w:p>
    <w:p w14:paraId="385B967C" w14:textId="22606E8B" w:rsidR="004E371F" w:rsidRPr="00DB0FA5" w:rsidRDefault="0020300E" w:rsidP="00177DE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Odstąpiono od oceny zgodności przedmiotowego zamierzenia </w:t>
      </w:r>
      <w:r w:rsidR="00EB27B5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>z ustaleniami miejscowego planu zagospodarowania przestrzennego, ponieważ analizowana inwestycja dotyczy przebudowy drogi publicznej, która w myśl art.</w:t>
      </w:r>
      <w:r w:rsidR="00EB27B5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</w:rPr>
        <w:t>80 ust.</w:t>
      </w:r>
      <w:r w:rsidR="009F0421" w:rsidRPr="00DB0FA5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</w:rPr>
        <w:t xml:space="preserve">2 uooś nie wymaga stwierdzenia zgodności lokalizacji przedsięwzięcia </w:t>
      </w:r>
      <w:r w:rsidR="00EB27B5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>z ustaleniami ww. planu, jeżeli został on uchwalony.</w:t>
      </w:r>
    </w:p>
    <w:p w14:paraId="76EF77DC" w14:textId="0087E3DF" w:rsidR="00902AED" w:rsidRPr="00DB0FA5" w:rsidRDefault="00CF1A7E" w:rsidP="00902AE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bookmarkStart w:id="2" w:name="_Hlk77590913"/>
      <w:r w:rsidRPr="00DB0FA5">
        <w:rPr>
          <w:rFonts w:ascii="Open Sans" w:hAnsi="Open Sans" w:cs="Open Sans"/>
        </w:rPr>
        <w:t xml:space="preserve">Przedsięwzięcie realizowane </w:t>
      </w:r>
      <w:r w:rsidR="00902AED" w:rsidRPr="00DB0FA5">
        <w:rPr>
          <w:rFonts w:ascii="Open Sans" w:hAnsi="Open Sans" w:cs="Open Sans"/>
        </w:rPr>
        <w:t>będzie na terenie Gminy Inowrocław</w:t>
      </w:r>
      <w:r w:rsidR="002B53AA" w:rsidRPr="00DB0FA5">
        <w:rPr>
          <w:rFonts w:ascii="Open Sans" w:hAnsi="Open Sans" w:cs="Open Sans"/>
        </w:rPr>
        <w:t xml:space="preserve"> i</w:t>
      </w:r>
      <w:r w:rsidR="00902AED" w:rsidRPr="00DB0FA5">
        <w:rPr>
          <w:rFonts w:ascii="Open Sans" w:hAnsi="Open Sans" w:cs="Open Sans"/>
        </w:rPr>
        <w:t xml:space="preserve"> Gminy Złotniki Kujawskie  na działkach ewid.: </w:t>
      </w:r>
    </w:p>
    <w:p w14:paraId="783D8500" w14:textId="19CD3D61" w:rsidR="002B53AA" w:rsidRPr="00DB0FA5" w:rsidRDefault="002B53AA" w:rsidP="00902AE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>Gmina Złotniki Kujawskie:</w:t>
      </w:r>
    </w:p>
    <w:p w14:paraId="28883146" w14:textId="71B882EF" w:rsidR="00CF1A7E" w:rsidRPr="00DB0FA5" w:rsidRDefault="00902AED" w:rsidP="00902AED">
      <w:pPr>
        <w:pStyle w:val="Akapitzlist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>obręb Helenowo dz. ewid. 10</w:t>
      </w:r>
    </w:p>
    <w:p w14:paraId="4E83FCB7" w14:textId="3C7AE7DD" w:rsidR="002B53AA" w:rsidRPr="00DB0FA5" w:rsidRDefault="002B53AA" w:rsidP="002B53AA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>Gmina Inowrocław:</w:t>
      </w:r>
    </w:p>
    <w:p w14:paraId="5AF6DB5B" w14:textId="081A2B79" w:rsidR="00902AED" w:rsidRPr="00DB0FA5" w:rsidRDefault="00902AED" w:rsidP="00902AED">
      <w:pPr>
        <w:pStyle w:val="Akapitzlist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obręb Turlejewo dz. ewid. 33/1, 25, 32, 27, 29, 30, 23 </w:t>
      </w:r>
    </w:p>
    <w:p w14:paraId="72D77B8C" w14:textId="70561D91" w:rsidR="00902AED" w:rsidRPr="00DB0FA5" w:rsidRDefault="00902AED" w:rsidP="00902AED">
      <w:pPr>
        <w:pStyle w:val="Akapitzlist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>obręb Pławin dz. ewid. 28, 36/1,39</w:t>
      </w:r>
    </w:p>
    <w:p w14:paraId="32B931AC" w14:textId="521DD470" w:rsidR="00902AED" w:rsidRPr="00DB0FA5" w:rsidRDefault="00902AED" w:rsidP="00902AED">
      <w:pPr>
        <w:pStyle w:val="Akapitzlist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lastRenderedPageBreak/>
        <w:t>obręb Radłówek dz.</w:t>
      </w:r>
      <w:r w:rsidR="002B53AA" w:rsidRPr="00DB0FA5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</w:rPr>
        <w:t>ewid. 67, 65, 62, 9, 16/1, 47/2, 16/3, 47/1, 53, 41, 16/4</w:t>
      </w:r>
    </w:p>
    <w:p w14:paraId="539D6E62" w14:textId="0D463A38" w:rsidR="00902AED" w:rsidRPr="00DB0FA5" w:rsidRDefault="00902AED" w:rsidP="00902AED">
      <w:pPr>
        <w:pStyle w:val="Akapitzlist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>obręb Pławin dz.</w:t>
      </w:r>
      <w:r w:rsidR="002B53AA" w:rsidRPr="00DB0FA5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</w:rPr>
        <w:t>ewid. 56, 77</w:t>
      </w:r>
    </w:p>
    <w:bookmarkEnd w:id="2"/>
    <w:p w14:paraId="5A342A0B" w14:textId="603DFE37" w:rsidR="006045DF" w:rsidRPr="00DB0FA5" w:rsidRDefault="006045DF" w:rsidP="006045D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</w:p>
    <w:p w14:paraId="2B93A5CF" w14:textId="60D0CDA9" w:rsidR="00902AED" w:rsidRPr="00DB0FA5" w:rsidRDefault="006045DF" w:rsidP="006045D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Przedsięwzięcie obejmuje większą część terenu znajdującego się na terenie Gminy Inowrocław dlatego postępowanie prowadzi Wójt Gminy Inowrocław zgodnie z art. 75 ust. 4 uooś. </w:t>
      </w:r>
    </w:p>
    <w:p w14:paraId="0BD70434" w14:textId="456EAAE1" w:rsidR="00CF1A7E" w:rsidRPr="00DB0FA5" w:rsidRDefault="002B53AA" w:rsidP="00177DE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Dnia 10 lutego 2021 r. pismem GOŚ.VI.6220.1.2.2.2021 Wójt Gminy Inowrocław zwrócił się </w:t>
      </w:r>
      <w:r w:rsidR="006045DF" w:rsidRPr="00DB0FA5">
        <w:rPr>
          <w:rFonts w:ascii="Open Sans" w:hAnsi="Open Sans" w:cs="Open Sans"/>
        </w:rPr>
        <w:t>do Wójta Gminy Złotniki Kujawskie zgodnie z art. 75 ust. 4 uooś o opinię.</w:t>
      </w:r>
    </w:p>
    <w:p w14:paraId="419E5573" w14:textId="36CE6C26" w:rsidR="006045DF" w:rsidRPr="00DB0FA5" w:rsidRDefault="006045DF" w:rsidP="00177DE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Dnia 03 marca 2021 r. postanowieniem GOŚ.VI.6220.1.2.4.2021 </w:t>
      </w:r>
      <w:r w:rsidR="00EB27B5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 xml:space="preserve">Wójt Gminy Inowrocław przedłużył załatwienie sprawy do 31 marca 2021 r. </w:t>
      </w:r>
      <w:r w:rsidR="00EB27B5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 xml:space="preserve">ze względu na oczekiwanie na opinię Wójta Gminy Złotniki Kujawskie. </w:t>
      </w:r>
    </w:p>
    <w:p w14:paraId="424A225E" w14:textId="1E4EE97A" w:rsidR="006045DF" w:rsidRPr="00DB0FA5" w:rsidRDefault="006045DF" w:rsidP="00177DE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Dnia 11 marca 2021 r. (data wpływu: 15 marca 2021 r.) postanowieniem GO.6524.01.2021 Wójt Gminy Złotniki Kujawskie na podstawie art.75 ust. 4 uooś pozytywnie zaopiniował warunki realizacji oraz przeciwdziałania, minimalizacji </w:t>
      </w:r>
      <w:r w:rsidRPr="00DB0FA5">
        <w:rPr>
          <w:rFonts w:ascii="Open Sans" w:hAnsi="Open Sans" w:cs="Open Sans"/>
        </w:rPr>
        <w:br/>
        <w:t>i kompensacji oddziaływań generowanych przez realizację i eksploatację przedsięwzięcia.</w:t>
      </w:r>
    </w:p>
    <w:p w14:paraId="52C8F417" w14:textId="2817BB22" w:rsidR="008A64C8" w:rsidRPr="00DB0FA5" w:rsidRDefault="006045DF" w:rsidP="008A64C8">
      <w:pPr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 </w:t>
      </w:r>
      <w:r w:rsidR="008A64C8" w:rsidRPr="00DB0FA5">
        <w:rPr>
          <w:rFonts w:ascii="Open Sans" w:hAnsi="Open Sans" w:cs="Open Sans"/>
          <w:color w:val="000000"/>
        </w:rPr>
        <w:t xml:space="preserve">W powyższej sprawie liczba stron przekracza 10, zgodnie z art. 49 Kpa </w:t>
      </w:r>
      <w:r w:rsidR="00EB27B5">
        <w:rPr>
          <w:rFonts w:ascii="Open Sans" w:hAnsi="Open Sans" w:cs="Open Sans"/>
          <w:color w:val="000000"/>
        </w:rPr>
        <w:br/>
      </w:r>
      <w:r w:rsidR="008A64C8" w:rsidRPr="00DB0FA5">
        <w:rPr>
          <w:rFonts w:ascii="Open Sans" w:hAnsi="Open Sans" w:cs="Open Sans"/>
          <w:color w:val="000000"/>
        </w:rPr>
        <w:t>w związku</w:t>
      </w:r>
      <w:r w:rsidR="00DB0FA5">
        <w:rPr>
          <w:rFonts w:ascii="Open Sans" w:hAnsi="Open Sans" w:cs="Open Sans"/>
          <w:color w:val="000000"/>
        </w:rPr>
        <w:t xml:space="preserve"> </w:t>
      </w:r>
      <w:r w:rsidR="008A64C8" w:rsidRPr="00DB0FA5">
        <w:rPr>
          <w:rFonts w:ascii="Open Sans" w:hAnsi="Open Sans" w:cs="Open Sans"/>
          <w:color w:val="000000"/>
        </w:rPr>
        <w:t xml:space="preserve">z art. 74 ust. 3 uooś – strony postępowania zawiadamiane poprzez publiczne obwieszczenie. </w:t>
      </w:r>
    </w:p>
    <w:p w14:paraId="0248EEDA" w14:textId="09D38E06" w:rsidR="008A64C8" w:rsidRPr="00DB0FA5" w:rsidRDefault="008A64C8" w:rsidP="008A64C8">
      <w:pPr>
        <w:ind w:firstLine="709"/>
        <w:jc w:val="both"/>
        <w:rPr>
          <w:rFonts w:ascii="Open Sans" w:hAnsi="Open Sans" w:cs="Open Sans"/>
          <w:bCs/>
          <w:color w:val="000000"/>
        </w:rPr>
      </w:pPr>
      <w:r w:rsidRPr="00DB0FA5">
        <w:rPr>
          <w:rFonts w:ascii="Open Sans" w:hAnsi="Open Sans" w:cs="Open Sans"/>
          <w:bCs/>
          <w:color w:val="000000"/>
        </w:rPr>
        <w:t>Zawiadomienie uważa się za dokonane po upływie czternastu dni od dnia, w którym nastąpiło publiczne obwieszczenie, inne publiczne ogłoszenie lub udostępnienie pisma</w:t>
      </w:r>
      <w:r w:rsidR="00DB0FA5">
        <w:rPr>
          <w:rFonts w:ascii="Open Sans" w:hAnsi="Open Sans" w:cs="Open Sans"/>
          <w:bCs/>
          <w:color w:val="000000"/>
        </w:rPr>
        <w:t xml:space="preserve"> </w:t>
      </w:r>
      <w:r w:rsidRPr="00DB0FA5">
        <w:rPr>
          <w:rFonts w:ascii="Open Sans" w:hAnsi="Open Sans" w:cs="Open Sans"/>
          <w:bCs/>
          <w:color w:val="000000"/>
        </w:rPr>
        <w:t>w Biuletynie Informacji Publicznej.</w:t>
      </w:r>
    </w:p>
    <w:p w14:paraId="42FFC22A" w14:textId="5D2A3FFB" w:rsidR="008A64C8" w:rsidRPr="00DB0FA5" w:rsidRDefault="008A64C8" w:rsidP="00EF6AD7">
      <w:pPr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W związku z powyższym obwieszczeniem z dnia </w:t>
      </w:r>
      <w:r w:rsidR="002B53AA" w:rsidRPr="00DB0FA5">
        <w:rPr>
          <w:rFonts w:ascii="Open Sans" w:hAnsi="Open Sans" w:cs="Open Sans"/>
          <w:color w:val="000000"/>
        </w:rPr>
        <w:t>16 marca</w:t>
      </w:r>
      <w:r w:rsidRPr="00DB0FA5">
        <w:rPr>
          <w:rFonts w:ascii="Open Sans" w:hAnsi="Open Sans" w:cs="Open Sans"/>
          <w:color w:val="000000"/>
        </w:rPr>
        <w:t xml:space="preserve"> 2021 r. GOŚ.VI.6220.1.</w:t>
      </w:r>
      <w:r w:rsidR="002B53AA" w:rsidRPr="00DB0FA5">
        <w:rPr>
          <w:rFonts w:ascii="Open Sans" w:hAnsi="Open Sans" w:cs="Open Sans"/>
          <w:color w:val="000000"/>
        </w:rPr>
        <w:t>2</w:t>
      </w:r>
      <w:r w:rsidRPr="00DB0FA5">
        <w:rPr>
          <w:rFonts w:ascii="Open Sans" w:hAnsi="Open Sans" w:cs="Open Sans"/>
          <w:color w:val="000000"/>
        </w:rPr>
        <w:t>.</w:t>
      </w:r>
      <w:r w:rsidR="002B53AA" w:rsidRPr="00DB0FA5">
        <w:rPr>
          <w:rFonts w:ascii="Open Sans" w:hAnsi="Open Sans" w:cs="Open Sans"/>
          <w:color w:val="000000"/>
        </w:rPr>
        <w:t>7</w:t>
      </w:r>
      <w:r w:rsidRPr="00DB0FA5">
        <w:rPr>
          <w:rFonts w:ascii="Open Sans" w:hAnsi="Open Sans" w:cs="Open Sans"/>
          <w:color w:val="000000"/>
        </w:rPr>
        <w:t xml:space="preserve">.2021 Wójt Gminy Inowrocław poinformował strony </w:t>
      </w:r>
      <w:r w:rsidR="00EB27B5">
        <w:rPr>
          <w:rFonts w:ascii="Open Sans" w:hAnsi="Open Sans" w:cs="Open Sans"/>
          <w:color w:val="000000"/>
        </w:rPr>
        <w:br/>
        <w:t xml:space="preserve">postępowania </w:t>
      </w:r>
      <w:r w:rsidRPr="00DB0FA5">
        <w:rPr>
          <w:rFonts w:ascii="Open Sans" w:hAnsi="Open Sans" w:cs="Open Sans"/>
          <w:color w:val="000000"/>
        </w:rPr>
        <w:t>o wszczęciu postępowania administracyjnego oraz o przekazaniu dokumentacji do organów opiniujących. Obwieszczenia zostały wywieszone na tablicy informacyjnej Urzędu Gminy Inowrocław</w:t>
      </w:r>
      <w:r w:rsidR="006045DF" w:rsidRPr="00DB0FA5">
        <w:rPr>
          <w:rFonts w:ascii="Open Sans" w:hAnsi="Open Sans" w:cs="Open Sans"/>
          <w:color w:val="000000"/>
        </w:rPr>
        <w:t>, Urzędu Gminy Złotniki Kujawskie, Urzęd</w:t>
      </w:r>
      <w:r w:rsidR="001A7D9F" w:rsidRPr="00DB0FA5">
        <w:rPr>
          <w:rFonts w:ascii="Open Sans" w:hAnsi="Open Sans" w:cs="Open Sans"/>
          <w:color w:val="000000"/>
        </w:rPr>
        <w:t xml:space="preserve">zie Miejskim w Pakości </w:t>
      </w:r>
      <w:r w:rsidRPr="00DB0FA5">
        <w:rPr>
          <w:rFonts w:ascii="Open Sans" w:hAnsi="Open Sans" w:cs="Open Sans"/>
          <w:color w:val="000000"/>
        </w:rPr>
        <w:t xml:space="preserve">oraz tablicy sołeckiej w  m. </w:t>
      </w:r>
      <w:r w:rsidR="001A7D9F" w:rsidRPr="00DB0FA5">
        <w:rPr>
          <w:rFonts w:ascii="Open Sans" w:hAnsi="Open Sans" w:cs="Open Sans"/>
          <w:color w:val="000000"/>
        </w:rPr>
        <w:t>Helenowo, Turlejewo, Pławin, Radłówek, Sójkowo, Rycerzewo</w:t>
      </w:r>
      <w:r w:rsidRPr="00DB0FA5">
        <w:rPr>
          <w:rFonts w:ascii="Open Sans" w:hAnsi="Open Sans" w:cs="Open Sans"/>
          <w:color w:val="000000"/>
        </w:rPr>
        <w:t xml:space="preserve"> oraz opublikowanie </w:t>
      </w:r>
      <w:r w:rsidR="00DB0FA5">
        <w:rPr>
          <w:rFonts w:ascii="Open Sans" w:hAnsi="Open Sans" w:cs="Open Sans"/>
          <w:color w:val="000000"/>
        </w:rPr>
        <w:t xml:space="preserve"> </w:t>
      </w:r>
      <w:r w:rsidR="00EB27B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 xml:space="preserve">w Biuletynie Informacji Publicznej </w:t>
      </w:r>
      <w:r w:rsidR="001A7D9F" w:rsidRPr="00DB0FA5">
        <w:rPr>
          <w:rFonts w:ascii="Open Sans" w:hAnsi="Open Sans" w:cs="Open Sans"/>
          <w:color w:val="000000"/>
        </w:rPr>
        <w:t>Urzędu Gminy Inowrocław, Urzędu Gminy Złotniki Kujawskie, Urzędzie Miejskim w Pakości</w:t>
      </w:r>
      <w:r w:rsidR="00EB27B5">
        <w:rPr>
          <w:rFonts w:ascii="Open Sans" w:hAnsi="Open Sans" w:cs="Open Sans"/>
          <w:color w:val="000000"/>
        </w:rPr>
        <w:t>.</w:t>
      </w:r>
    </w:p>
    <w:p w14:paraId="68C89C1A" w14:textId="449D23DC" w:rsidR="00672C5A" w:rsidRPr="00DB0FA5" w:rsidRDefault="00B74EAF" w:rsidP="00672C5A">
      <w:pPr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D</w:t>
      </w:r>
      <w:r w:rsidR="00672C5A" w:rsidRPr="00DB0FA5">
        <w:rPr>
          <w:rFonts w:ascii="Open Sans" w:hAnsi="Open Sans" w:cs="Open Sans"/>
          <w:color w:val="000000"/>
        </w:rPr>
        <w:t>ane o wniosku o wydanie decyzji o środowiskowych uwarunkowaniach zamieszczono w „Publicznie dostępnym wykazie danych o dokumentach zawierających informacje o środowisku i jego ochronie” na stronie internetowej gminy Inowrocław</w:t>
      </w:r>
      <w:r w:rsidR="005C419F" w:rsidRPr="00DB0FA5">
        <w:rPr>
          <w:rFonts w:ascii="Open Sans" w:hAnsi="Open Sans" w:cs="Open Sans"/>
          <w:color w:val="000000"/>
        </w:rPr>
        <w:t xml:space="preserve"> oraz</w:t>
      </w:r>
      <w:r w:rsidR="00672C5A" w:rsidRPr="00DB0FA5">
        <w:rPr>
          <w:rFonts w:ascii="Open Sans" w:hAnsi="Open Sans" w:cs="Open Sans"/>
          <w:color w:val="000000"/>
        </w:rPr>
        <w:t xml:space="preserve"> na tablicy informacyjnej w tutejszym urzędzie. Strony postępowania nie zgłosiły żadnych uwag</w:t>
      </w:r>
      <w:r w:rsidR="00EE6BFC" w:rsidRPr="00DB0FA5">
        <w:rPr>
          <w:rFonts w:ascii="Open Sans" w:hAnsi="Open Sans" w:cs="Open Sans"/>
          <w:color w:val="000000"/>
        </w:rPr>
        <w:t xml:space="preserve"> </w:t>
      </w:r>
      <w:r w:rsidR="00DB0FA5">
        <w:rPr>
          <w:rFonts w:ascii="Open Sans" w:hAnsi="Open Sans" w:cs="Open Sans"/>
          <w:color w:val="000000"/>
        </w:rPr>
        <w:t xml:space="preserve"> </w:t>
      </w:r>
      <w:r w:rsidR="00672C5A" w:rsidRPr="00DB0FA5">
        <w:rPr>
          <w:rFonts w:ascii="Open Sans" w:hAnsi="Open Sans" w:cs="Open Sans"/>
          <w:color w:val="000000"/>
        </w:rPr>
        <w:t>i wniosków.</w:t>
      </w:r>
    </w:p>
    <w:p w14:paraId="73196FED" w14:textId="6E033C20" w:rsidR="00300AF2" w:rsidRPr="00DB0FA5" w:rsidRDefault="00300AF2" w:rsidP="00300AF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  <w:color w:val="000000"/>
        </w:rPr>
        <w:t xml:space="preserve">Zgodnie z art. 63 ust. </w:t>
      </w:r>
      <w:r w:rsidR="00EB27B5">
        <w:rPr>
          <w:rFonts w:ascii="Open Sans" w:hAnsi="Open Sans" w:cs="Open Sans"/>
          <w:color w:val="000000"/>
        </w:rPr>
        <w:t>1</w:t>
      </w:r>
      <w:r w:rsidRPr="00DB0FA5">
        <w:rPr>
          <w:rFonts w:ascii="Open Sans" w:hAnsi="Open Sans" w:cs="Open Sans"/>
          <w:color w:val="000000"/>
        </w:rPr>
        <w:t xml:space="preserve"> i 2 ustawy z dnia 3 października 2008</w:t>
      </w:r>
      <w:r w:rsidR="00EE6BFC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r. </w:t>
      </w:r>
      <w:r w:rsidR="00EB27B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 xml:space="preserve">o udostępnianiu informacji o środowisku i jego ochronie, udziale społeczeństwa w ochronie środowiska oraz 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o ocenach oddziaływania na środowisko obowiązek </w:t>
      </w:r>
      <w:r w:rsidRPr="00DB0FA5">
        <w:rPr>
          <w:rFonts w:ascii="Open Sans" w:hAnsi="Open Sans" w:cs="Open Sans"/>
          <w:color w:val="000000"/>
        </w:rPr>
        <w:lastRenderedPageBreak/>
        <w:t xml:space="preserve">przeprowadzenia oceny oddziaływania na środowisko dla planowanego przedsięwzięcia mogącego potencjalnie znacząco oddziaływać na środowisko stwierdza w drodze postanowienia organ właściwy do wydania decyzji. Stosownie zaś do art. 64 ust. </w:t>
      </w:r>
      <w:r w:rsidR="00EB27B5">
        <w:rPr>
          <w:rFonts w:ascii="Open Sans" w:hAnsi="Open Sans" w:cs="Open Sans"/>
          <w:color w:val="000000"/>
        </w:rPr>
        <w:t>1</w:t>
      </w:r>
      <w:r w:rsidRPr="00DB0FA5">
        <w:rPr>
          <w:rFonts w:ascii="Open Sans" w:hAnsi="Open Sans" w:cs="Open Sans"/>
          <w:color w:val="000000"/>
        </w:rPr>
        <w:t xml:space="preserve"> przedmiotowej ustawy postanowienie, o którym mowa wyżej, wydaje się po zasięgnięciu opinii Regionalnego Dyrektora Ochrony Środowiska w Bydgoszczy</w:t>
      </w:r>
      <w:r w:rsidR="00B74EAF" w:rsidRPr="00DB0FA5">
        <w:rPr>
          <w:rFonts w:ascii="Open Sans" w:hAnsi="Open Sans" w:cs="Open Sans"/>
          <w:color w:val="000000"/>
        </w:rPr>
        <w:t xml:space="preserve">, Państwowego Powiatowego Inspektora Sanitarnego </w:t>
      </w:r>
      <w:r w:rsidR="00EB27B5">
        <w:rPr>
          <w:rFonts w:ascii="Open Sans" w:hAnsi="Open Sans" w:cs="Open Sans"/>
          <w:color w:val="000000"/>
        </w:rPr>
        <w:br/>
      </w:r>
      <w:r w:rsidR="00B74EAF" w:rsidRPr="00DB0FA5">
        <w:rPr>
          <w:rFonts w:ascii="Open Sans" w:hAnsi="Open Sans" w:cs="Open Sans"/>
          <w:color w:val="000000"/>
        </w:rPr>
        <w:t>w Inowrocławiu i</w:t>
      </w:r>
      <w:r w:rsidR="00326873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 Dyrektor</w:t>
      </w:r>
      <w:r w:rsidR="00326873" w:rsidRPr="00DB0FA5">
        <w:rPr>
          <w:rFonts w:ascii="Open Sans" w:hAnsi="Open Sans" w:cs="Open Sans"/>
          <w:color w:val="000000"/>
        </w:rPr>
        <w:t>a</w:t>
      </w:r>
      <w:r w:rsidRPr="00DB0FA5">
        <w:rPr>
          <w:rFonts w:ascii="Open Sans" w:hAnsi="Open Sans" w:cs="Open Sans"/>
          <w:color w:val="000000"/>
        </w:rPr>
        <w:t xml:space="preserve"> Zarządu </w:t>
      </w:r>
      <w:r w:rsidR="00326873" w:rsidRPr="00DB0FA5">
        <w:rPr>
          <w:rFonts w:ascii="Open Sans" w:hAnsi="Open Sans" w:cs="Open Sans"/>
          <w:color w:val="000000"/>
        </w:rPr>
        <w:t>Zlewni</w:t>
      </w:r>
      <w:r w:rsidRPr="00DB0FA5">
        <w:rPr>
          <w:rFonts w:ascii="Open Sans" w:hAnsi="Open Sans" w:cs="Open Sans"/>
          <w:color w:val="000000"/>
        </w:rPr>
        <w:t xml:space="preserve"> </w:t>
      </w:r>
      <w:r w:rsidR="00B74EAF" w:rsidRPr="00DB0FA5">
        <w:rPr>
          <w:rFonts w:ascii="Open Sans" w:hAnsi="Open Sans" w:cs="Open Sans"/>
          <w:color w:val="000000"/>
        </w:rPr>
        <w:t xml:space="preserve">Wód Polskich </w:t>
      </w:r>
      <w:r w:rsidRPr="00DB0FA5">
        <w:rPr>
          <w:rFonts w:ascii="Open Sans" w:hAnsi="Open Sans" w:cs="Open Sans"/>
        </w:rPr>
        <w:t xml:space="preserve">w </w:t>
      </w:r>
      <w:r w:rsidR="001A7D9F" w:rsidRPr="00DB0FA5">
        <w:rPr>
          <w:rFonts w:ascii="Open Sans" w:hAnsi="Open Sans" w:cs="Open Sans"/>
        </w:rPr>
        <w:t>Inowrocławiu</w:t>
      </w:r>
      <w:r w:rsidR="0082345A" w:rsidRPr="00DB0FA5">
        <w:rPr>
          <w:rFonts w:ascii="Open Sans" w:hAnsi="Open Sans" w:cs="Open Sans"/>
        </w:rPr>
        <w:t>.</w:t>
      </w:r>
    </w:p>
    <w:p w14:paraId="1723C89A" w14:textId="0D268BC4" w:rsidR="00C25EC8" w:rsidRPr="00DB0FA5" w:rsidRDefault="00300AF2" w:rsidP="001A7D9F">
      <w:pPr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Mając powyższe na względzie Wójt Gminy Inowrocław pismem </w:t>
      </w:r>
      <w:r w:rsidR="008A64C8" w:rsidRPr="00DB0FA5">
        <w:rPr>
          <w:rFonts w:ascii="Open Sans" w:hAnsi="Open Sans" w:cs="Open Sans"/>
          <w:color w:val="000000"/>
        </w:rPr>
        <w:t>GOŚ.VI.6220.1.</w:t>
      </w:r>
      <w:r w:rsidR="001A7D9F" w:rsidRPr="00DB0FA5">
        <w:rPr>
          <w:rFonts w:ascii="Open Sans" w:hAnsi="Open Sans" w:cs="Open Sans"/>
          <w:color w:val="000000"/>
        </w:rPr>
        <w:t>2</w:t>
      </w:r>
      <w:r w:rsidR="008A64C8" w:rsidRPr="00DB0FA5">
        <w:rPr>
          <w:rFonts w:ascii="Open Sans" w:hAnsi="Open Sans" w:cs="Open Sans"/>
          <w:color w:val="000000"/>
        </w:rPr>
        <w:t>.</w:t>
      </w:r>
      <w:r w:rsidR="001A7D9F" w:rsidRPr="00DB0FA5">
        <w:rPr>
          <w:rFonts w:ascii="Open Sans" w:hAnsi="Open Sans" w:cs="Open Sans"/>
          <w:color w:val="000000"/>
        </w:rPr>
        <w:t>7</w:t>
      </w:r>
      <w:r w:rsidR="008A64C8" w:rsidRPr="00DB0FA5">
        <w:rPr>
          <w:rFonts w:ascii="Open Sans" w:hAnsi="Open Sans" w:cs="Open Sans"/>
          <w:color w:val="000000"/>
        </w:rPr>
        <w:t xml:space="preserve">.2021 </w:t>
      </w:r>
      <w:r w:rsidRPr="00DB0FA5">
        <w:rPr>
          <w:rFonts w:ascii="Open Sans" w:hAnsi="Open Sans" w:cs="Open Sans"/>
          <w:color w:val="000000"/>
        </w:rPr>
        <w:t xml:space="preserve">z dnia </w:t>
      </w:r>
      <w:r w:rsidR="001A7D9F" w:rsidRPr="00DB0FA5">
        <w:rPr>
          <w:rFonts w:ascii="Open Sans" w:hAnsi="Open Sans" w:cs="Open Sans"/>
          <w:color w:val="000000"/>
        </w:rPr>
        <w:t>16 marca</w:t>
      </w:r>
      <w:r w:rsidRPr="00DB0FA5">
        <w:rPr>
          <w:rFonts w:ascii="Open Sans" w:hAnsi="Open Sans" w:cs="Open Sans"/>
          <w:color w:val="000000"/>
        </w:rPr>
        <w:t xml:space="preserve"> 20</w:t>
      </w:r>
      <w:r w:rsidR="00A42182" w:rsidRPr="00DB0FA5">
        <w:rPr>
          <w:rFonts w:ascii="Open Sans" w:hAnsi="Open Sans" w:cs="Open Sans"/>
          <w:color w:val="000000"/>
        </w:rPr>
        <w:t>2</w:t>
      </w:r>
      <w:r w:rsidR="008A64C8" w:rsidRPr="00DB0FA5">
        <w:rPr>
          <w:rFonts w:ascii="Open Sans" w:hAnsi="Open Sans" w:cs="Open Sans"/>
          <w:color w:val="000000"/>
        </w:rPr>
        <w:t>1</w:t>
      </w:r>
      <w:r w:rsidR="00EE6BFC" w:rsidRP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r. wystąpił do Regionalnego Dyrektora Ochrony Środowiska w Bydgoszcz</w:t>
      </w:r>
      <w:r w:rsidR="00560685" w:rsidRPr="00DB0FA5">
        <w:rPr>
          <w:rFonts w:ascii="Open Sans" w:hAnsi="Open Sans" w:cs="Open Sans"/>
          <w:color w:val="000000"/>
        </w:rPr>
        <w:t xml:space="preserve">y, Państwowego Powiatowego Inspektora Sanitarnego </w:t>
      </w:r>
      <w:r w:rsidR="00DB0FA5">
        <w:rPr>
          <w:rFonts w:ascii="Open Sans" w:hAnsi="Open Sans" w:cs="Open Sans"/>
          <w:color w:val="000000"/>
        </w:rPr>
        <w:t xml:space="preserve"> </w:t>
      </w:r>
      <w:r w:rsidR="00560685" w:rsidRPr="00DB0FA5">
        <w:rPr>
          <w:rFonts w:ascii="Open Sans" w:hAnsi="Open Sans" w:cs="Open Sans"/>
          <w:color w:val="000000"/>
        </w:rPr>
        <w:t>w Inowrocławiu i</w:t>
      </w:r>
      <w:r w:rsidR="00326873" w:rsidRPr="00DB0FA5">
        <w:rPr>
          <w:rFonts w:ascii="Open Sans" w:hAnsi="Open Sans" w:cs="Open Sans"/>
          <w:color w:val="000000"/>
        </w:rPr>
        <w:t xml:space="preserve"> Dyrektora Zarządu Zlewni </w:t>
      </w:r>
      <w:r w:rsidR="00EB27B5">
        <w:rPr>
          <w:rFonts w:ascii="Open Sans" w:hAnsi="Open Sans" w:cs="Open Sans"/>
          <w:color w:val="000000"/>
        </w:rPr>
        <w:br/>
      </w:r>
      <w:r w:rsidR="00326873" w:rsidRPr="00DB0FA5">
        <w:rPr>
          <w:rFonts w:ascii="Open Sans" w:hAnsi="Open Sans" w:cs="Open Sans"/>
        </w:rPr>
        <w:t xml:space="preserve">w </w:t>
      </w:r>
      <w:r w:rsidR="001A7D9F" w:rsidRPr="00DB0FA5">
        <w:rPr>
          <w:rFonts w:ascii="Open Sans" w:hAnsi="Open Sans" w:cs="Open Sans"/>
        </w:rPr>
        <w:t>Inowrocławiu</w:t>
      </w:r>
      <w:r w:rsidR="00167CB1" w:rsidRPr="00DB0FA5">
        <w:rPr>
          <w:rFonts w:ascii="Open Sans" w:hAnsi="Open Sans" w:cs="Open Sans"/>
        </w:rPr>
        <w:t xml:space="preserve">, </w:t>
      </w:r>
      <w:r w:rsidR="00560685" w:rsidRPr="00DB0FA5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z prośbą o wydanie opinii 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o ewentualnej konieczności przeprowadzenia oceny oddziaływania na środowisko.</w:t>
      </w:r>
      <w:r w:rsidR="009D55D4" w:rsidRPr="00DB0FA5">
        <w:rPr>
          <w:rFonts w:ascii="Open Sans" w:hAnsi="Open Sans" w:cs="Open Sans"/>
          <w:color w:val="000000"/>
        </w:rPr>
        <w:t xml:space="preserve"> </w:t>
      </w:r>
      <w:r w:rsidR="009C6738" w:rsidRPr="00DB0FA5">
        <w:rPr>
          <w:rFonts w:ascii="Open Sans" w:hAnsi="Open Sans" w:cs="Open Sans"/>
          <w:color w:val="000000"/>
        </w:rPr>
        <w:t xml:space="preserve"> </w:t>
      </w:r>
    </w:p>
    <w:p w14:paraId="52D36D2C" w14:textId="46E5C897" w:rsidR="00300AF2" w:rsidRPr="00DB0FA5" w:rsidRDefault="00167CB1" w:rsidP="00560685">
      <w:pPr>
        <w:tabs>
          <w:tab w:val="left" w:pos="426"/>
        </w:tabs>
        <w:ind w:firstLine="720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</w:rPr>
        <w:t xml:space="preserve">Pismem z dnia </w:t>
      </w:r>
      <w:r w:rsidR="00646DE7" w:rsidRPr="00DB0FA5">
        <w:rPr>
          <w:rFonts w:ascii="Open Sans" w:hAnsi="Open Sans" w:cs="Open Sans"/>
        </w:rPr>
        <w:t>31 marca</w:t>
      </w:r>
      <w:r w:rsidR="00C25EC8" w:rsidRPr="00DB0FA5">
        <w:rPr>
          <w:rFonts w:ascii="Open Sans" w:hAnsi="Open Sans" w:cs="Open Sans"/>
        </w:rPr>
        <w:t xml:space="preserve"> 2021</w:t>
      </w:r>
      <w:r w:rsidRPr="00DB0FA5">
        <w:rPr>
          <w:rFonts w:ascii="Open Sans" w:hAnsi="Open Sans" w:cs="Open Sans"/>
        </w:rPr>
        <w:t xml:space="preserve"> r.</w:t>
      </w:r>
      <w:r w:rsidR="00560685" w:rsidRPr="00DB0FA5">
        <w:rPr>
          <w:rFonts w:ascii="Open Sans" w:hAnsi="Open Sans" w:cs="Open Sans"/>
        </w:rPr>
        <w:t xml:space="preserve"> </w:t>
      </w:r>
      <w:r w:rsidR="00646DE7" w:rsidRPr="00DB0FA5">
        <w:rPr>
          <w:rFonts w:ascii="Open Sans" w:hAnsi="Open Sans" w:cs="Open Sans"/>
        </w:rPr>
        <w:t xml:space="preserve">(data wpływu: 01 kwietnia 2021 r.) </w:t>
      </w:r>
      <w:r w:rsidR="001A7D9F" w:rsidRPr="00DB0FA5">
        <w:rPr>
          <w:rFonts w:ascii="Open Sans" w:hAnsi="Open Sans" w:cs="Open Sans"/>
        </w:rPr>
        <w:t>BD</w:t>
      </w:r>
      <w:r w:rsidR="00C25EC8" w:rsidRPr="00DB0FA5">
        <w:rPr>
          <w:rFonts w:ascii="Open Sans" w:hAnsi="Open Sans" w:cs="Open Sans"/>
        </w:rPr>
        <w:t>.ZZŚ.</w:t>
      </w:r>
      <w:r w:rsidR="001A7D9F" w:rsidRPr="00DB0FA5">
        <w:rPr>
          <w:rFonts w:ascii="Open Sans" w:hAnsi="Open Sans" w:cs="Open Sans"/>
        </w:rPr>
        <w:t>1.</w:t>
      </w:r>
      <w:r w:rsidR="00C25EC8" w:rsidRPr="00DB0FA5">
        <w:rPr>
          <w:rFonts w:ascii="Open Sans" w:hAnsi="Open Sans" w:cs="Open Sans"/>
        </w:rPr>
        <w:t>435.</w:t>
      </w:r>
      <w:r w:rsidR="001A7D9F" w:rsidRPr="00DB0FA5">
        <w:rPr>
          <w:rFonts w:ascii="Open Sans" w:hAnsi="Open Sans" w:cs="Open Sans"/>
        </w:rPr>
        <w:t>93</w:t>
      </w:r>
      <w:r w:rsidR="00C25EC8" w:rsidRPr="00DB0FA5">
        <w:rPr>
          <w:rFonts w:ascii="Open Sans" w:hAnsi="Open Sans" w:cs="Open Sans"/>
        </w:rPr>
        <w:t>.2021.</w:t>
      </w:r>
      <w:r w:rsidR="001A7D9F" w:rsidRPr="00DB0FA5">
        <w:rPr>
          <w:rFonts w:ascii="Open Sans" w:hAnsi="Open Sans" w:cs="Open Sans"/>
        </w:rPr>
        <w:t>DG</w:t>
      </w:r>
      <w:r w:rsidRPr="00DB0FA5">
        <w:rPr>
          <w:rFonts w:ascii="Open Sans" w:hAnsi="Open Sans" w:cs="Open Sans"/>
        </w:rPr>
        <w:t xml:space="preserve"> Dyrektor Zarządu Zlewni w </w:t>
      </w:r>
      <w:r w:rsidR="001A7D9F" w:rsidRPr="00DB0FA5">
        <w:rPr>
          <w:rFonts w:ascii="Open Sans" w:hAnsi="Open Sans" w:cs="Open Sans"/>
        </w:rPr>
        <w:t>Inowrocławiu</w:t>
      </w:r>
      <w:r w:rsidRPr="00DB0FA5">
        <w:rPr>
          <w:rFonts w:ascii="Open Sans" w:hAnsi="Open Sans" w:cs="Open Sans"/>
        </w:rPr>
        <w:t xml:space="preserve"> </w:t>
      </w:r>
      <w:r w:rsidR="00300AF2" w:rsidRPr="00DB0FA5">
        <w:rPr>
          <w:rFonts w:ascii="Open Sans" w:hAnsi="Open Sans" w:cs="Open Sans"/>
          <w:color w:val="000000"/>
        </w:rPr>
        <w:t>wyraził opinię, iż nie stwierdza potrzeby przeprowadzenia oceny oddziaływania przedmiotowego przedsięwzięcia na stan zasobów wodnych i zagrożenie osiągnięcia przez nie celów środowiskowych i jednocześnie ustalił warunki realizacji przedsięwzięcia</w:t>
      </w:r>
      <w:r w:rsidR="00D43779" w:rsidRPr="00DB0FA5">
        <w:rPr>
          <w:rFonts w:ascii="Open Sans" w:hAnsi="Open Sans" w:cs="Open Sans"/>
          <w:color w:val="000000"/>
        </w:rPr>
        <w:t xml:space="preserve"> (warunki zawarte są w pkt II niniejszej decyzji)</w:t>
      </w:r>
      <w:r w:rsidR="00300AF2" w:rsidRPr="00DB0FA5">
        <w:rPr>
          <w:rFonts w:ascii="Open Sans" w:hAnsi="Open Sans" w:cs="Open Sans"/>
          <w:color w:val="000000"/>
        </w:rPr>
        <w:t>.</w:t>
      </w:r>
      <w:r w:rsidR="003174F2" w:rsidRPr="00DB0FA5">
        <w:rPr>
          <w:rFonts w:ascii="Open Sans" w:hAnsi="Open Sans" w:cs="Open Sans"/>
          <w:color w:val="000000"/>
        </w:rPr>
        <w:t xml:space="preserve"> </w:t>
      </w:r>
    </w:p>
    <w:p w14:paraId="141017CA" w14:textId="18ED734B" w:rsidR="00173F34" w:rsidRPr="00DB0FA5" w:rsidRDefault="002E2C67" w:rsidP="00173F3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Państwowy Powiatowy Inspektor Sanitarny w Inowrocławiu pismem z dnia </w:t>
      </w:r>
      <w:r w:rsidR="006D5159" w:rsidRPr="00DB0FA5">
        <w:rPr>
          <w:rFonts w:ascii="Open Sans" w:hAnsi="Open Sans" w:cs="Open Sans"/>
          <w:color w:val="000000"/>
        </w:rPr>
        <w:t>31</w:t>
      </w:r>
      <w:r w:rsidRPr="00DB0FA5">
        <w:rPr>
          <w:rFonts w:ascii="Open Sans" w:hAnsi="Open Sans" w:cs="Open Sans"/>
          <w:color w:val="000000"/>
        </w:rPr>
        <w:t xml:space="preserve"> </w:t>
      </w:r>
      <w:r w:rsidR="00C25EC8" w:rsidRPr="00DB0FA5">
        <w:rPr>
          <w:rFonts w:ascii="Open Sans" w:hAnsi="Open Sans" w:cs="Open Sans"/>
          <w:color w:val="000000"/>
        </w:rPr>
        <w:t xml:space="preserve">marca </w:t>
      </w:r>
      <w:r w:rsidRPr="00DB0FA5">
        <w:rPr>
          <w:rFonts w:ascii="Open Sans" w:hAnsi="Open Sans" w:cs="Open Sans"/>
          <w:color w:val="000000"/>
        </w:rPr>
        <w:t>202</w:t>
      </w:r>
      <w:r w:rsidR="00C25EC8" w:rsidRPr="00DB0FA5">
        <w:rPr>
          <w:rFonts w:ascii="Open Sans" w:hAnsi="Open Sans" w:cs="Open Sans"/>
          <w:color w:val="000000"/>
        </w:rPr>
        <w:t>1</w:t>
      </w:r>
      <w:r w:rsidRPr="00DB0FA5">
        <w:rPr>
          <w:rFonts w:ascii="Open Sans" w:hAnsi="Open Sans" w:cs="Open Sans"/>
          <w:color w:val="000000"/>
        </w:rPr>
        <w:t xml:space="preserve"> r.</w:t>
      </w:r>
      <w:r w:rsidR="00173F34" w:rsidRPr="00DB0FA5">
        <w:rPr>
          <w:rFonts w:ascii="Open Sans" w:hAnsi="Open Sans" w:cs="Open Sans"/>
          <w:color w:val="000000"/>
        </w:rPr>
        <w:t xml:space="preserve"> (data wpływu: </w:t>
      </w:r>
      <w:r w:rsidR="006D5159" w:rsidRPr="00DB0FA5">
        <w:rPr>
          <w:rFonts w:ascii="Open Sans" w:hAnsi="Open Sans" w:cs="Open Sans"/>
          <w:color w:val="000000"/>
        </w:rPr>
        <w:t>06 kwietnia</w:t>
      </w:r>
      <w:r w:rsidR="00C25EC8" w:rsidRPr="00DB0FA5">
        <w:rPr>
          <w:rFonts w:ascii="Open Sans" w:hAnsi="Open Sans" w:cs="Open Sans"/>
          <w:color w:val="000000"/>
        </w:rPr>
        <w:t xml:space="preserve"> 2021</w:t>
      </w:r>
      <w:r w:rsidR="00173F34" w:rsidRPr="00DB0FA5">
        <w:rPr>
          <w:rFonts w:ascii="Open Sans" w:hAnsi="Open Sans" w:cs="Open Sans"/>
          <w:color w:val="000000"/>
        </w:rPr>
        <w:t xml:space="preserve"> r.)</w:t>
      </w:r>
      <w:r w:rsidRPr="00DB0FA5">
        <w:rPr>
          <w:rFonts w:ascii="Open Sans" w:hAnsi="Open Sans" w:cs="Open Sans"/>
          <w:color w:val="000000"/>
        </w:rPr>
        <w:t xml:space="preserve"> sygn. N.NZ-42-2-</w:t>
      </w:r>
      <w:r w:rsidR="006D5159" w:rsidRPr="00DB0FA5">
        <w:rPr>
          <w:rFonts w:ascii="Open Sans" w:hAnsi="Open Sans" w:cs="Open Sans"/>
          <w:color w:val="000000"/>
        </w:rPr>
        <w:t>17</w:t>
      </w:r>
      <w:r w:rsidR="00C25EC8" w:rsidRPr="00DB0FA5">
        <w:rPr>
          <w:rFonts w:ascii="Open Sans" w:hAnsi="Open Sans" w:cs="Open Sans"/>
          <w:color w:val="000000"/>
        </w:rPr>
        <w:t>-1/21</w:t>
      </w:r>
      <w:r w:rsidRPr="00DB0FA5">
        <w:rPr>
          <w:rFonts w:ascii="Open Sans" w:hAnsi="Open Sans" w:cs="Open Sans"/>
          <w:color w:val="000000"/>
        </w:rPr>
        <w:t xml:space="preserve">  </w:t>
      </w:r>
      <w:r w:rsidR="00173F34" w:rsidRPr="00DB0FA5">
        <w:rPr>
          <w:rFonts w:ascii="Open Sans" w:hAnsi="Open Sans" w:cs="Open Sans"/>
          <w:color w:val="000000"/>
        </w:rPr>
        <w:t xml:space="preserve">wydał opinię, </w:t>
      </w:r>
      <w:r w:rsidR="00DB0FA5">
        <w:rPr>
          <w:rFonts w:ascii="Open Sans" w:hAnsi="Open Sans" w:cs="Open Sans"/>
          <w:color w:val="000000"/>
        </w:rPr>
        <w:t xml:space="preserve"> </w:t>
      </w:r>
      <w:r w:rsidR="00173F34" w:rsidRPr="00DB0FA5">
        <w:rPr>
          <w:rFonts w:ascii="Open Sans" w:hAnsi="Open Sans" w:cs="Open Sans"/>
          <w:color w:val="000000"/>
        </w:rPr>
        <w:t>iż nie istnieje konieczność przeprowadzenia oceny oddziaływania na środowisko.</w:t>
      </w:r>
    </w:p>
    <w:p w14:paraId="3BCEC1D1" w14:textId="5B28702B" w:rsidR="006D5159" w:rsidRPr="00DB0FA5" w:rsidRDefault="00C25EC8" w:rsidP="00CF1A7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Regionalny Dyrektor Ochrony Środowiska w Bydgoszczy wezwał wnioskodawcę </w:t>
      </w:r>
      <w:r w:rsidR="00BC13D4" w:rsidRPr="00DB0FA5">
        <w:rPr>
          <w:rFonts w:ascii="Open Sans" w:hAnsi="Open Sans" w:cs="Open Sans"/>
          <w:color w:val="000000"/>
        </w:rPr>
        <w:t xml:space="preserve">pismem z </w:t>
      </w:r>
      <w:r w:rsidR="006D5159" w:rsidRPr="00DB0FA5">
        <w:rPr>
          <w:rFonts w:ascii="Open Sans" w:hAnsi="Open Sans" w:cs="Open Sans"/>
          <w:color w:val="000000"/>
        </w:rPr>
        <w:t>01</w:t>
      </w:r>
      <w:r w:rsidRPr="00DB0FA5">
        <w:rPr>
          <w:rFonts w:ascii="Open Sans" w:hAnsi="Open Sans" w:cs="Open Sans"/>
          <w:color w:val="000000"/>
        </w:rPr>
        <w:t xml:space="preserve"> </w:t>
      </w:r>
      <w:r w:rsidR="006D5159" w:rsidRPr="00DB0FA5">
        <w:rPr>
          <w:rFonts w:ascii="Open Sans" w:hAnsi="Open Sans" w:cs="Open Sans"/>
          <w:color w:val="000000"/>
        </w:rPr>
        <w:t xml:space="preserve">kwietnia </w:t>
      </w:r>
      <w:r w:rsidRPr="00DB0FA5">
        <w:rPr>
          <w:rFonts w:ascii="Open Sans" w:hAnsi="Open Sans" w:cs="Open Sans"/>
          <w:color w:val="000000"/>
        </w:rPr>
        <w:t>2021 r. WOO.4220.</w:t>
      </w:r>
      <w:r w:rsidR="006D5159" w:rsidRPr="00DB0FA5">
        <w:rPr>
          <w:rFonts w:ascii="Open Sans" w:hAnsi="Open Sans" w:cs="Open Sans"/>
          <w:color w:val="000000"/>
        </w:rPr>
        <w:t>275</w:t>
      </w:r>
      <w:r w:rsidRPr="00DB0FA5">
        <w:rPr>
          <w:rFonts w:ascii="Open Sans" w:hAnsi="Open Sans" w:cs="Open Sans"/>
          <w:color w:val="000000"/>
        </w:rPr>
        <w:t>.2021.</w:t>
      </w:r>
      <w:r w:rsidR="006D5159" w:rsidRPr="00DB0FA5">
        <w:rPr>
          <w:rFonts w:ascii="Open Sans" w:hAnsi="Open Sans" w:cs="Open Sans"/>
          <w:color w:val="000000"/>
        </w:rPr>
        <w:t>JM</w:t>
      </w:r>
      <w:r w:rsidRPr="00DB0FA5">
        <w:rPr>
          <w:rFonts w:ascii="Open Sans" w:hAnsi="Open Sans" w:cs="Open Sans"/>
          <w:color w:val="000000"/>
        </w:rPr>
        <w:t xml:space="preserve">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 xml:space="preserve">do uzupełnienia karty informacyjnej przedsięwzięcia. </w:t>
      </w:r>
    </w:p>
    <w:p w14:paraId="1E25DE83" w14:textId="4B7C11FF" w:rsidR="006D5159" w:rsidRPr="00DB0FA5" w:rsidRDefault="006D5159" w:rsidP="00BC13D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Regionalny Dyrektor Ochrony Środowiska w Bydgoszczy pismem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 xml:space="preserve">z 15 kwietnia 2021 r. WOO.4220.275.2021.JM.2 przyjął uzasadnienie Inwestora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o konieczności przedłużenia terminu uzupełnienia braków w karcie informacji przedsięwzięcia</w:t>
      </w:r>
      <w:r w:rsidR="00BC13D4" w:rsidRPr="00DB0FA5">
        <w:rPr>
          <w:rFonts w:ascii="Open Sans" w:hAnsi="Open Sans" w:cs="Open Sans"/>
          <w:color w:val="000000"/>
        </w:rPr>
        <w:t xml:space="preserve"> i wyraził zgodę na uzupełnienie braków do 31 maja 2021 r. </w:t>
      </w:r>
      <w:r w:rsidRPr="00DB0FA5">
        <w:rPr>
          <w:rFonts w:ascii="Open Sans" w:hAnsi="Open Sans" w:cs="Open Sans"/>
          <w:color w:val="000000"/>
        </w:rPr>
        <w:t xml:space="preserve"> </w:t>
      </w:r>
    </w:p>
    <w:p w14:paraId="6EC8A7FD" w14:textId="38226DAC" w:rsidR="00BC13D4" w:rsidRPr="00DB0FA5" w:rsidRDefault="00BC13D4" w:rsidP="00BC13D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 W związku z powyższym Wójt Gminy Inowrocław wydał postanowienie GOŚ.VI.6220.1.2.18.2021 z 20 kwietnia 2021 r. gdzie przedłużył załatwienie sprawy w postaci wydania decyzji o środowiskowych uwarunkowaniach </w:t>
      </w:r>
      <w:r w:rsidR="00EB27B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 xml:space="preserve">do 30 czerwca 2021 r. </w:t>
      </w:r>
    </w:p>
    <w:p w14:paraId="4C7A9E44" w14:textId="7642CDA2" w:rsidR="00BC13D4" w:rsidRPr="00DB0FA5" w:rsidRDefault="00BC13D4" w:rsidP="00BC13D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BC13D4">
        <w:rPr>
          <w:rFonts w:ascii="Open Sans" w:hAnsi="Open Sans" w:cs="Open Sans"/>
          <w:color w:val="000000"/>
        </w:rPr>
        <w:t xml:space="preserve">W związku z powyższym obwieszczeniem z dnia </w:t>
      </w:r>
      <w:r w:rsidRPr="00DB0FA5">
        <w:rPr>
          <w:rFonts w:ascii="Open Sans" w:hAnsi="Open Sans" w:cs="Open Sans"/>
          <w:color w:val="000000"/>
        </w:rPr>
        <w:t>20 kwietnia</w:t>
      </w:r>
      <w:r w:rsidRPr="00BC13D4">
        <w:rPr>
          <w:rFonts w:ascii="Open Sans" w:hAnsi="Open Sans" w:cs="Open Sans"/>
          <w:color w:val="000000"/>
        </w:rPr>
        <w:t xml:space="preserve"> 2021 r. GOŚ.VI.6220.1.2.</w:t>
      </w:r>
      <w:r w:rsidRPr="00DB0FA5">
        <w:rPr>
          <w:rFonts w:ascii="Open Sans" w:hAnsi="Open Sans" w:cs="Open Sans"/>
          <w:color w:val="000000"/>
        </w:rPr>
        <w:t>19</w:t>
      </w:r>
      <w:r w:rsidRPr="00BC13D4">
        <w:rPr>
          <w:rFonts w:ascii="Open Sans" w:hAnsi="Open Sans" w:cs="Open Sans"/>
          <w:color w:val="000000"/>
        </w:rPr>
        <w:t xml:space="preserve">.2021 Wójt Gminy Inowrocław </w:t>
      </w:r>
      <w:r w:rsidRPr="00DB0FA5">
        <w:rPr>
          <w:rFonts w:ascii="Open Sans" w:hAnsi="Open Sans" w:cs="Open Sans"/>
          <w:color w:val="000000"/>
        </w:rPr>
        <w:t>zawiadomił</w:t>
      </w:r>
      <w:r w:rsidRPr="00BC13D4">
        <w:rPr>
          <w:rFonts w:ascii="Open Sans" w:hAnsi="Open Sans" w:cs="Open Sans"/>
          <w:color w:val="000000"/>
        </w:rPr>
        <w:t xml:space="preserve"> strony</w:t>
      </w:r>
      <w:r w:rsidRPr="00DB0FA5">
        <w:rPr>
          <w:rFonts w:ascii="Open Sans" w:hAnsi="Open Sans" w:cs="Open Sans"/>
          <w:color w:val="000000"/>
        </w:rPr>
        <w:t xml:space="preserve"> postępowania</w:t>
      </w:r>
      <w:r w:rsidRPr="00BC13D4">
        <w:rPr>
          <w:rFonts w:ascii="Open Sans" w:hAnsi="Open Sans" w:cs="Open Sans"/>
          <w:color w:val="000000"/>
        </w:rPr>
        <w:t xml:space="preserve"> o </w:t>
      </w:r>
      <w:r w:rsidRPr="00DB0FA5">
        <w:rPr>
          <w:rFonts w:ascii="Open Sans" w:hAnsi="Open Sans" w:cs="Open Sans"/>
          <w:color w:val="000000"/>
        </w:rPr>
        <w:t xml:space="preserve">wydaniu postanowienia z dnia 20 kwietnia 2021 r. GOŚ.VI.6220.1.2.18.2021. </w:t>
      </w:r>
      <w:r w:rsidRPr="00BC13D4">
        <w:rPr>
          <w:rFonts w:ascii="Open Sans" w:hAnsi="Open Sans" w:cs="Open Sans"/>
          <w:color w:val="000000"/>
        </w:rPr>
        <w:t xml:space="preserve">Obwieszczenia zostały wywieszone na tablicy informacyjnej Urzędu Gminy Inowrocław, Urzędu Gminy Złotniki Kujawskie, Urzędzie Miejskim w Pakości oraz tablicy sołeckiej </w:t>
      </w:r>
      <w:r w:rsidR="00DB0FA5">
        <w:rPr>
          <w:rFonts w:ascii="Open Sans" w:hAnsi="Open Sans" w:cs="Open Sans"/>
          <w:color w:val="000000"/>
        </w:rPr>
        <w:t xml:space="preserve"> </w:t>
      </w:r>
      <w:r w:rsidRPr="00BC13D4">
        <w:rPr>
          <w:rFonts w:ascii="Open Sans" w:hAnsi="Open Sans" w:cs="Open Sans"/>
          <w:color w:val="000000"/>
        </w:rPr>
        <w:t>w  m. Helenowo, Turlejewo,</w:t>
      </w:r>
      <w:r w:rsidR="00EB27B5">
        <w:rPr>
          <w:rFonts w:ascii="Open Sans" w:hAnsi="Open Sans" w:cs="Open Sans"/>
          <w:color w:val="000000"/>
        </w:rPr>
        <w:t xml:space="preserve"> </w:t>
      </w:r>
      <w:r w:rsidRPr="00BC13D4">
        <w:rPr>
          <w:rFonts w:ascii="Open Sans" w:hAnsi="Open Sans" w:cs="Open Sans"/>
          <w:color w:val="000000"/>
        </w:rPr>
        <w:t xml:space="preserve">Pławin, Radłówek, Sójkowo, Rycerzewo oraz opublikowanie w Biuletynie </w:t>
      </w:r>
      <w:r w:rsidRPr="00BC13D4">
        <w:rPr>
          <w:rFonts w:ascii="Open Sans" w:hAnsi="Open Sans" w:cs="Open Sans"/>
          <w:color w:val="000000"/>
        </w:rPr>
        <w:lastRenderedPageBreak/>
        <w:t>Informacji Publicznej Urzędu Gminy Inowrocław, Urzędu Gminy Złotniki Kujawskie, Urzędzie Miejskim w Pakości</w:t>
      </w:r>
      <w:r w:rsidRPr="00DB0FA5">
        <w:rPr>
          <w:rFonts w:ascii="Open Sans" w:hAnsi="Open Sans" w:cs="Open Sans"/>
          <w:color w:val="000000"/>
        </w:rPr>
        <w:t>.</w:t>
      </w:r>
    </w:p>
    <w:p w14:paraId="5AC2C10C" w14:textId="6D43A7CA" w:rsidR="00BC13D4" w:rsidRPr="00DB0FA5" w:rsidRDefault="00BC13D4" w:rsidP="00BC13D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Dnia 31 maja 2021 r. wpłynęło do wiadomości Wójta Gminy Inowrocław uzupełnienie inwestora na wezwanie Regionalnego Dyrektora Ochrony Środowiska 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w Bydgoszczy z dnia 01 kwietnia 2021 r. WOO.4220.275.2021.JM.</w:t>
      </w:r>
    </w:p>
    <w:p w14:paraId="266D62A1" w14:textId="6A575E4D" w:rsidR="00D43779" w:rsidRPr="00DB0FA5" w:rsidRDefault="00C25EC8" w:rsidP="00DB0FA5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Po uzupełnieniu przez wnioskodawcę wymaganych informacji,</w:t>
      </w:r>
      <w:r w:rsidRPr="00DB0FA5">
        <w:rPr>
          <w:rFonts w:ascii="Open Sans" w:hAnsi="Open Sans" w:cs="Open Sans"/>
          <w:color w:val="000000"/>
        </w:rPr>
        <w:br/>
        <w:t xml:space="preserve">Regionalny Dyrektor Ochrony Środowiska w Bydgoszczy postanowieniem z dn. </w:t>
      </w:r>
      <w:r w:rsidR="00BC13D4" w:rsidRPr="00DB0FA5">
        <w:rPr>
          <w:rFonts w:ascii="Open Sans" w:hAnsi="Open Sans" w:cs="Open Sans"/>
          <w:color w:val="000000"/>
        </w:rPr>
        <w:t xml:space="preserve">14 czerwca </w:t>
      </w:r>
      <w:r w:rsidRPr="00DB0FA5">
        <w:rPr>
          <w:rFonts w:ascii="Open Sans" w:hAnsi="Open Sans" w:cs="Open Sans"/>
          <w:color w:val="000000"/>
        </w:rPr>
        <w:t>2021 r. sygn. WOO.4220.</w:t>
      </w:r>
      <w:r w:rsidR="00BC13D4" w:rsidRPr="00DB0FA5">
        <w:rPr>
          <w:rFonts w:ascii="Open Sans" w:hAnsi="Open Sans" w:cs="Open Sans"/>
          <w:color w:val="000000"/>
        </w:rPr>
        <w:t>275</w:t>
      </w:r>
      <w:r w:rsidRPr="00DB0FA5">
        <w:rPr>
          <w:rFonts w:ascii="Open Sans" w:hAnsi="Open Sans" w:cs="Open Sans"/>
          <w:color w:val="000000"/>
        </w:rPr>
        <w:t>.2021.</w:t>
      </w:r>
      <w:r w:rsidR="00BC13D4" w:rsidRPr="00DB0FA5">
        <w:rPr>
          <w:rFonts w:ascii="Open Sans" w:hAnsi="Open Sans" w:cs="Open Sans"/>
          <w:color w:val="000000"/>
        </w:rPr>
        <w:t>JM</w:t>
      </w:r>
      <w:r w:rsidRPr="00DB0FA5">
        <w:rPr>
          <w:rFonts w:ascii="Open Sans" w:hAnsi="Open Sans" w:cs="Open Sans"/>
          <w:color w:val="000000"/>
        </w:rPr>
        <w:t>.3 wydał opinię, iż nie istnieje konieczność przeprowadzenia oceny oddziaływania na środowisko, jednocześnie wskazał 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D43779" w:rsidRPr="00DB0FA5">
        <w:rPr>
          <w:rFonts w:ascii="Open Sans" w:hAnsi="Open Sans" w:cs="Open Sans"/>
          <w:color w:val="000000"/>
        </w:rPr>
        <w:t xml:space="preserve"> (warunki zawarte są w pkt </w:t>
      </w:r>
      <w:r w:rsidR="00EB27B5">
        <w:rPr>
          <w:rFonts w:ascii="Open Sans" w:hAnsi="Open Sans" w:cs="Open Sans"/>
          <w:color w:val="000000"/>
        </w:rPr>
        <w:br/>
      </w:r>
      <w:r w:rsidR="00D43779" w:rsidRPr="00DB0FA5">
        <w:rPr>
          <w:rFonts w:ascii="Open Sans" w:hAnsi="Open Sans" w:cs="Open Sans"/>
          <w:color w:val="000000"/>
        </w:rPr>
        <w:t xml:space="preserve">I niniejszej decyzji) . </w:t>
      </w:r>
      <w:r w:rsidR="00D43779" w:rsidRPr="00DB0FA5">
        <w:rPr>
          <w:rFonts w:ascii="Open Sans" w:hAnsi="Open Sans" w:cs="Open Sans"/>
          <w:color w:val="000000"/>
        </w:rPr>
        <w:tab/>
      </w:r>
    </w:p>
    <w:p w14:paraId="4D6D7CCD" w14:textId="34BE2AF5" w:rsidR="00432858" w:rsidRPr="00DB0FA5" w:rsidRDefault="00432858" w:rsidP="00D4377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Wójt Gminy Inowrocław przychylił się do powyższych opinii i</w:t>
      </w:r>
      <w:r w:rsidR="00BE79AF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zgodnie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z niniejszą decyzją uznał, że dla powyższego przedsięwzięcia nie ma obowiązku przeprowadzenia oceny oddziaływania na środowisko.</w:t>
      </w:r>
    </w:p>
    <w:p w14:paraId="3FA8755D" w14:textId="6AFFD41F" w:rsidR="00646DE7" w:rsidRPr="00DB0FA5" w:rsidRDefault="00432858" w:rsidP="00646DE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W związku z powyższym obwieszczeniem z dnia </w:t>
      </w:r>
      <w:r w:rsidR="00BC13D4" w:rsidRPr="00DB0FA5">
        <w:rPr>
          <w:rFonts w:ascii="Open Sans" w:hAnsi="Open Sans" w:cs="Open Sans"/>
          <w:color w:val="000000"/>
        </w:rPr>
        <w:t>15</w:t>
      </w:r>
      <w:r w:rsidRPr="00DB0FA5">
        <w:rPr>
          <w:rFonts w:ascii="Open Sans" w:hAnsi="Open Sans" w:cs="Open Sans"/>
          <w:color w:val="000000"/>
        </w:rPr>
        <w:t xml:space="preserve"> czerwca 2021 r. GOŚ.VI.6220.1.</w:t>
      </w:r>
      <w:r w:rsidR="00646DE7" w:rsidRPr="00DB0FA5">
        <w:rPr>
          <w:rFonts w:ascii="Open Sans" w:hAnsi="Open Sans" w:cs="Open Sans"/>
          <w:color w:val="000000"/>
        </w:rPr>
        <w:t>2</w:t>
      </w:r>
      <w:r w:rsidRPr="00DB0FA5">
        <w:rPr>
          <w:rFonts w:ascii="Open Sans" w:hAnsi="Open Sans" w:cs="Open Sans"/>
          <w:color w:val="000000"/>
        </w:rPr>
        <w:t>.</w:t>
      </w:r>
      <w:r w:rsidR="00646DE7" w:rsidRPr="00DB0FA5">
        <w:rPr>
          <w:rFonts w:ascii="Open Sans" w:hAnsi="Open Sans" w:cs="Open Sans"/>
          <w:color w:val="000000"/>
        </w:rPr>
        <w:t>27</w:t>
      </w:r>
      <w:r w:rsidRPr="00DB0FA5">
        <w:rPr>
          <w:rFonts w:ascii="Open Sans" w:hAnsi="Open Sans" w:cs="Open Sans"/>
          <w:color w:val="000000"/>
        </w:rPr>
        <w:t xml:space="preserve">.2021 Wójt Gminy Inowrocław poinformował strony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 xml:space="preserve">o zebranym materiale dowodowym w ww. postępowaniu. </w:t>
      </w:r>
      <w:r w:rsidR="00646DE7" w:rsidRPr="00BC13D4">
        <w:rPr>
          <w:rFonts w:ascii="Open Sans" w:hAnsi="Open Sans" w:cs="Open Sans"/>
          <w:color w:val="000000"/>
        </w:rPr>
        <w:t xml:space="preserve">Obwieszczenia zostały wywieszone na tablicy informacyjnej Urzędu Gminy Inowrocław, Urzędu Gminy Złotniki Kujawskie, Urzędzie Miejskim w Pakości oraz tablicy sołeckiej </w:t>
      </w:r>
      <w:r w:rsidR="00646DE7" w:rsidRPr="00DB0FA5">
        <w:rPr>
          <w:rFonts w:ascii="Open Sans" w:hAnsi="Open Sans" w:cs="Open Sans"/>
          <w:color w:val="000000"/>
        </w:rPr>
        <w:t xml:space="preserve"> </w:t>
      </w:r>
      <w:r w:rsidR="00BE79AF">
        <w:rPr>
          <w:rFonts w:ascii="Open Sans" w:hAnsi="Open Sans" w:cs="Open Sans"/>
          <w:color w:val="000000"/>
        </w:rPr>
        <w:br/>
      </w:r>
      <w:r w:rsidR="00646DE7" w:rsidRPr="00BC13D4">
        <w:rPr>
          <w:rFonts w:ascii="Open Sans" w:hAnsi="Open Sans" w:cs="Open Sans"/>
          <w:color w:val="000000"/>
        </w:rPr>
        <w:t xml:space="preserve">w m. Helenowo, Turlejewo, Pławin, Radłówek, Sójkowo, Rycerzewo </w:t>
      </w:r>
      <w:r w:rsidR="00BE79AF">
        <w:rPr>
          <w:rFonts w:ascii="Open Sans" w:hAnsi="Open Sans" w:cs="Open Sans"/>
          <w:color w:val="000000"/>
        </w:rPr>
        <w:br/>
      </w:r>
      <w:r w:rsidR="00646DE7" w:rsidRPr="00BC13D4">
        <w:rPr>
          <w:rFonts w:ascii="Open Sans" w:hAnsi="Open Sans" w:cs="Open Sans"/>
          <w:color w:val="000000"/>
        </w:rPr>
        <w:t xml:space="preserve">oraz opublikowanie </w:t>
      </w:r>
      <w:r w:rsidR="00BE79AF">
        <w:rPr>
          <w:rFonts w:ascii="Open Sans" w:hAnsi="Open Sans" w:cs="Open Sans"/>
          <w:color w:val="000000"/>
        </w:rPr>
        <w:t xml:space="preserve"> </w:t>
      </w:r>
      <w:r w:rsidR="00646DE7" w:rsidRPr="00BC13D4">
        <w:rPr>
          <w:rFonts w:ascii="Open Sans" w:hAnsi="Open Sans" w:cs="Open Sans"/>
          <w:color w:val="000000"/>
        </w:rPr>
        <w:t>w Biuletynie Informacji Publicznej Urzędu Gminy Inowrocław, Urzędu Gminy Złotniki Kujawskie, Urzędzie Miejskim w Pakości</w:t>
      </w:r>
      <w:r w:rsidR="00646DE7" w:rsidRPr="00DB0FA5">
        <w:rPr>
          <w:rFonts w:ascii="Open Sans" w:hAnsi="Open Sans" w:cs="Open Sans"/>
          <w:color w:val="000000"/>
        </w:rPr>
        <w:t>.</w:t>
      </w:r>
    </w:p>
    <w:p w14:paraId="13AE2529" w14:textId="77777777" w:rsidR="009C6738" w:rsidRPr="00DB0FA5" w:rsidRDefault="00067C7D" w:rsidP="0043285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Strony</w:t>
      </w:r>
      <w:r w:rsidR="000C39A4" w:rsidRPr="00DB0FA5">
        <w:rPr>
          <w:rFonts w:ascii="Open Sans" w:hAnsi="Open Sans" w:cs="Open Sans"/>
          <w:color w:val="000000"/>
        </w:rPr>
        <w:t xml:space="preserve"> postępowania </w:t>
      </w:r>
      <w:r w:rsidR="00300AF2" w:rsidRPr="00DB0FA5">
        <w:rPr>
          <w:rFonts w:ascii="Open Sans" w:hAnsi="Open Sans" w:cs="Open Sans"/>
          <w:color w:val="000000"/>
        </w:rPr>
        <w:t xml:space="preserve">nie </w:t>
      </w:r>
      <w:r w:rsidR="000C39A4" w:rsidRPr="00DB0FA5">
        <w:rPr>
          <w:rFonts w:ascii="Open Sans" w:hAnsi="Open Sans" w:cs="Open Sans"/>
          <w:color w:val="000000"/>
        </w:rPr>
        <w:t xml:space="preserve">zgłosiły </w:t>
      </w:r>
      <w:r w:rsidR="00F2196B" w:rsidRPr="00DB0FA5">
        <w:rPr>
          <w:rFonts w:ascii="Open Sans" w:hAnsi="Open Sans" w:cs="Open Sans"/>
          <w:color w:val="000000"/>
        </w:rPr>
        <w:t>zastrzeże</w:t>
      </w:r>
      <w:r w:rsidR="00300AF2" w:rsidRPr="00DB0FA5">
        <w:rPr>
          <w:rFonts w:ascii="Open Sans" w:hAnsi="Open Sans" w:cs="Open Sans"/>
          <w:color w:val="000000"/>
        </w:rPr>
        <w:t>ń</w:t>
      </w:r>
      <w:r w:rsidR="00F2196B" w:rsidRPr="00DB0FA5">
        <w:rPr>
          <w:rFonts w:ascii="Open Sans" w:hAnsi="Open Sans" w:cs="Open Sans"/>
          <w:color w:val="000000"/>
        </w:rPr>
        <w:t xml:space="preserve">. </w:t>
      </w:r>
    </w:p>
    <w:p w14:paraId="1AD461A6" w14:textId="77777777" w:rsidR="000C39A4" w:rsidRPr="00DB0FA5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Organ rozpatrzył sprawę w oparciu o załączone materiały.</w:t>
      </w:r>
    </w:p>
    <w:p w14:paraId="60B2E948" w14:textId="77777777" w:rsidR="009102A2" w:rsidRPr="00DB0FA5" w:rsidRDefault="009102A2" w:rsidP="009102A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Style w:val="alb"/>
          <w:rFonts w:ascii="Open Sans" w:hAnsi="Open Sans" w:cs="Open Sans"/>
          <w:spacing w:val="-2"/>
        </w:rPr>
        <w:t>W związku z uchyleniem art. 63 ust. 2 przez art. 1 pkt 12 ustawy z dnia 19 lipca 2019 r.</w:t>
      </w:r>
      <w:r w:rsidRPr="00DB0FA5">
        <w:rPr>
          <w:rStyle w:val="alb"/>
          <w:rFonts w:ascii="Open Sans" w:hAnsi="Open Sans" w:cs="Open Sans"/>
        </w:rPr>
        <w:t xml:space="preserve"> (Dz. U. z 2019 </w:t>
      </w:r>
      <w:r w:rsidR="00432858" w:rsidRPr="00DB0FA5">
        <w:rPr>
          <w:rStyle w:val="alb"/>
          <w:rFonts w:ascii="Open Sans" w:hAnsi="Open Sans" w:cs="Open Sans"/>
        </w:rPr>
        <w:t>r., poz. 1712) zmieniającej uo</w:t>
      </w:r>
      <w:r w:rsidRPr="00DB0FA5">
        <w:rPr>
          <w:rStyle w:val="alb"/>
          <w:rFonts w:ascii="Open Sans" w:hAnsi="Open Sans" w:cs="Open Sans"/>
        </w:rPr>
        <w:t xml:space="preserve">oś z dniem 24 września 2019 r., </w:t>
      </w:r>
      <w:r w:rsidRPr="00DB0FA5">
        <w:rPr>
          <w:rFonts w:ascii="Open Sans" w:hAnsi="Open Sans" w:cs="Open Sans"/>
          <w:color w:val="000000"/>
        </w:rPr>
        <w:t xml:space="preserve">nie wydano postanowienia w sprawie braku potrzeby przeprowadzenia oceny oddziaływania przedsięwzięcia na środowisko. </w:t>
      </w:r>
    </w:p>
    <w:p w14:paraId="38B97245" w14:textId="1B64830E" w:rsidR="00D70BB6" w:rsidRDefault="00B045B1" w:rsidP="00BE79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Uwzględniając kryteria wymienione w art. 63</w:t>
      </w:r>
      <w:r w:rsidR="00D94C52" w:rsidRPr="00DB0FA5">
        <w:rPr>
          <w:rFonts w:ascii="Open Sans" w:hAnsi="Open Sans" w:cs="Open Sans"/>
          <w:color w:val="000000"/>
        </w:rPr>
        <w:t xml:space="preserve"> uo</w:t>
      </w:r>
      <w:r w:rsidR="003A289B" w:rsidRPr="00DB0FA5">
        <w:rPr>
          <w:rFonts w:ascii="Open Sans" w:hAnsi="Open Sans" w:cs="Open Sans"/>
          <w:color w:val="000000"/>
        </w:rPr>
        <w:t>oś</w:t>
      </w:r>
      <w:r w:rsidRPr="00DB0FA5">
        <w:rPr>
          <w:rFonts w:ascii="Open Sans" w:hAnsi="Open Sans" w:cs="Open Sans"/>
          <w:color w:val="000000"/>
        </w:rPr>
        <w:t xml:space="preserve"> przeanalizowano: </w:t>
      </w:r>
    </w:p>
    <w:p w14:paraId="7A046BF3" w14:textId="77777777" w:rsidR="00BE79AF" w:rsidRPr="00DB0FA5" w:rsidRDefault="00BE79AF" w:rsidP="00BE79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</w:p>
    <w:p w14:paraId="555BC10B" w14:textId="3F4E09FC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bookmarkStart w:id="3" w:name="_Hlk77591030"/>
      <w:r w:rsidRPr="00D70BB6">
        <w:rPr>
          <w:rFonts w:ascii="Open Sans" w:hAnsi="Open Sans" w:cs="Open Sans"/>
          <w:color w:val="000000"/>
        </w:rPr>
        <w:t>W ramach projektowanego zadania przewiduje się przebudowę drogi powiatowej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nr 2510C o długości do 5,0 km i powierzchni 48 000 </w:t>
      </w:r>
      <w:r w:rsidRPr="00DB0FA5">
        <w:rPr>
          <w:rFonts w:ascii="Open Sans" w:hAnsi="Open Sans" w:cs="Open Sans"/>
          <w:color w:val="000000"/>
        </w:rPr>
        <w:t>m</w:t>
      </w:r>
      <w:r w:rsidRPr="00D70BB6">
        <w:rPr>
          <w:rFonts w:ascii="Open Sans" w:hAnsi="Open Sans" w:cs="Open Sans"/>
          <w:color w:val="000000"/>
          <w:vertAlign w:val="superscript"/>
        </w:rPr>
        <w:t>2</w:t>
      </w:r>
      <w:r w:rsidRPr="00D70BB6">
        <w:rPr>
          <w:rFonts w:ascii="Open Sans" w:hAnsi="Open Sans" w:cs="Open Sans"/>
          <w:color w:val="000000"/>
        </w:rPr>
        <w:t xml:space="preserve"> obejmującą prace w ramach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istniejącego układu drogowego wraz z uzupełnieniem o nowe elementy.</w:t>
      </w:r>
    </w:p>
    <w:bookmarkEnd w:id="3"/>
    <w:p w14:paraId="3C099977" w14:textId="7BBFC73E" w:rsidR="00D70BB6" w:rsidRPr="00DB0FA5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 xml:space="preserve">Początek opracowania stanowi skrzyżowanie drogi powiatowej nr 2510C </w:t>
      </w:r>
      <w:r w:rsidR="00EB27B5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z drogą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powiatową nr 2507C relacji Jaksice-Tuczno, przebiegając w kierunku północnym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do miejscowości Radłówek. Inwestycja kończy swój przebieg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przed obiektem mostowym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na cieku Smyrnia (bez ingerencji w ciek).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lastRenderedPageBreak/>
        <w:t>Tereny sąsiednie pod względem zagospodarowania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to pola orne, łąki jak również nieużytki. W zakresie zamierzenia i jego bezpośredniego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sąsiedztwa występuje zabudowa zagrodowa punktowo rozlokowana na całej trasie.</w:t>
      </w:r>
    </w:p>
    <w:p w14:paraId="6C570C16" w14:textId="537D71EF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W stanie istniejącym, na terenie objętym opracowaniem, droga powiatowa posiada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jezdnię bitumiczną o szerokości 3,0-6,0 m z licznymi spękaniami </w:t>
      </w:r>
      <w:r w:rsidR="00DB0FA5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i ubytkami nawierzchni.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Po obu stronach jezdni znajdują się pobocza częściowo utwardzone kruszywem o szerokości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do 1,0 m.</w:t>
      </w:r>
    </w:p>
    <w:p w14:paraId="71FCA06E" w14:textId="77777777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Zakres prac przewidzianych w ramach zadania:</w:t>
      </w:r>
    </w:p>
    <w:p w14:paraId="03A38384" w14:textId="76ADF57E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przebudowa jezdni   i   konstrukcji   drogi   powiatowej   2510C (rozbiórka</w:t>
      </w:r>
      <w:r w:rsidRPr="00DB0FA5">
        <w:rPr>
          <w:rFonts w:ascii="Open Sans" w:hAnsi="Open Sans" w:cs="Open Sans"/>
          <w:color w:val="000000"/>
        </w:rPr>
        <w:t xml:space="preserve">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w miejscach tego wymagających, poszerzenie i wzmocnienie).</w:t>
      </w:r>
    </w:p>
    <w:p w14:paraId="32F913A1" w14:textId="074B8159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przebudowa   istniejących   przepustów   drogowych   pod   koroną drogi</w:t>
      </w:r>
      <w:r w:rsidRPr="00DB0FA5">
        <w:rPr>
          <w:rFonts w:ascii="Open Sans" w:hAnsi="Open Sans" w:cs="Open Sans"/>
          <w:color w:val="000000"/>
        </w:rPr>
        <w:t xml:space="preserve">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oraz pod zjazdami z możliwością wykonania nowych,</w:t>
      </w:r>
    </w:p>
    <w:p w14:paraId="1872D591" w14:textId="0AAFCB8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przebudowa istniejących zjazdów do przyległych nieruchomości z uwagi</w:t>
      </w:r>
      <w:r w:rsidRPr="00DB0FA5">
        <w:rPr>
          <w:rFonts w:ascii="Open Sans" w:hAnsi="Open Sans" w:cs="Open Sans"/>
          <w:color w:val="000000"/>
        </w:rPr>
        <w:t xml:space="preserve">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na konieczność dowiązania do projektowanego zagospodarowania terenu,</w:t>
      </w:r>
    </w:p>
    <w:p w14:paraId="0877D97F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przebudowa zjazdów publicznych/włączeń dróg wewnętrznych,</w:t>
      </w:r>
    </w:p>
    <w:p w14:paraId="78DF8AFD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dojść pieszych i odcinków chodników,</w:t>
      </w:r>
    </w:p>
    <w:p w14:paraId="32E41268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ścieżek rowerowych lub pieszo-rowerowych,</w:t>
      </w:r>
    </w:p>
    <w:p w14:paraId="72A2FB6A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oświetlenia miejsc tego wymagających,</w:t>
      </w:r>
    </w:p>
    <w:p w14:paraId="71941754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przebudowa skrzyżowań,</w:t>
      </w:r>
    </w:p>
    <w:p w14:paraId="594FDB3D" w14:textId="2A6853CF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zato</w:t>
      </w:r>
      <w:r w:rsidRPr="00DB0FA5">
        <w:rPr>
          <w:rFonts w:ascii="Open Sans" w:hAnsi="Open Sans" w:cs="Open Sans"/>
          <w:color w:val="000000"/>
        </w:rPr>
        <w:t>k/</w:t>
      </w:r>
      <w:r w:rsidRPr="00D70BB6">
        <w:rPr>
          <w:rFonts w:ascii="Open Sans" w:hAnsi="Open Sans" w:cs="Open Sans"/>
          <w:color w:val="000000"/>
        </w:rPr>
        <w:t>peronów autobusowych,</w:t>
      </w:r>
    </w:p>
    <w:p w14:paraId="679A9863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zatok postojowych,</w:t>
      </w:r>
    </w:p>
    <w:p w14:paraId="30D4F704" w14:textId="7F63E584" w:rsidR="00D70BB6" w:rsidRPr="00DB0FA5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  nowych   odcinków    rowów   odwadniających    i/lub muld</w:t>
      </w:r>
      <w:r w:rsidRPr="00D70BB6">
        <w:rPr>
          <w:rFonts w:ascii="Open Sans" w:hAnsi="Open Sans" w:cs="Open Sans"/>
          <w:color w:val="000000"/>
        </w:rPr>
        <w:br/>
        <w:t>odwadniających,</w:t>
      </w:r>
    </w:p>
    <w:p w14:paraId="53F391E1" w14:textId="2FCC717B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przebudowa istniejących rowów i muld odwadniających oraz wykonanie robót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utrzymaniowych w celu zachowania ich funkcji,</w:t>
      </w:r>
    </w:p>
    <w:p w14:paraId="423046D2" w14:textId="5DBE62C4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odcinków kanalizacji deszczowej dla zapewnienia właściwego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odwodnienia,</w:t>
      </w:r>
    </w:p>
    <w:p w14:paraId="5119B736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kanału technologicznego,</w:t>
      </w:r>
    </w:p>
    <w:p w14:paraId="6296730C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przebudowa kolidujących urządzeń,</w:t>
      </w:r>
    </w:p>
    <w:p w14:paraId="40C88ACC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wycinka kolidującego zadrzewienia i zakrzaczenia,</w:t>
      </w:r>
    </w:p>
    <w:p w14:paraId="68817C1D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wykonanie nasadzeń kompensacyjnych,</w:t>
      </w:r>
    </w:p>
    <w:p w14:paraId="4A8353BA" w14:textId="02E7B5AA" w:rsidR="00D70BB6" w:rsidRPr="00DB0FA5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oznakowanie pionowe i poziome.</w:t>
      </w:r>
    </w:p>
    <w:p w14:paraId="0E30F967" w14:textId="07DC9235" w:rsidR="00D70BB6" w:rsidRPr="00DB0FA5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15D2132B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Projektowane parametry techniczne:</w:t>
      </w:r>
    </w:p>
    <w:p w14:paraId="37360E92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kategoria ruchu - KR2,</w:t>
      </w:r>
    </w:p>
    <w:p w14:paraId="2FD9C87D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klasa techniczna drogi powiatowej - L,</w:t>
      </w:r>
    </w:p>
    <w:p w14:paraId="6AC0754A" w14:textId="09112C3C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-szerokość projektowanej jezdni drogi powiatowej: 5,5-6,0 m (z uwzględnieniem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wymaganych przepisami poszerzeń na lukach w planie),</w:t>
      </w:r>
    </w:p>
    <w:p w14:paraId="3A396C80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szerokość poboczy drogi powiatowej - nie mniejsza niż 0,75 m,</w:t>
      </w:r>
    </w:p>
    <w:p w14:paraId="4804417E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kategoria terenu - teren płaski.</w:t>
      </w:r>
    </w:p>
    <w:p w14:paraId="66515431" w14:textId="77777777" w:rsidR="00D70BB6" w:rsidRPr="00D70BB6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- pochylenie poprzeczne drogi na prostej: jednostronny 2% lub daszkowy 2%,</w:t>
      </w:r>
    </w:p>
    <w:p w14:paraId="5917B856" w14:textId="11A2EAE9" w:rsidR="00D70BB6" w:rsidRPr="00DB0FA5" w:rsidRDefault="00D70BB6" w:rsidP="00BE79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lastRenderedPageBreak/>
        <w:t>- pochylenie   poboczy  gruntowych:   6-8%   (z  uwzględnieniem przepisów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szczegółowych dla pochylenia poboczy na łuku drogi w planie).</w:t>
      </w:r>
    </w:p>
    <w:p w14:paraId="321AA9CA" w14:textId="77777777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</w:p>
    <w:p w14:paraId="30977B5E" w14:textId="2F107BFC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Rozbudowa drogi poprawi bezpieczeństwo ruchu zmniejszając prawdopodobieństwo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wystąpienia wypadków z udziałem pojazdów oraz pieszych i rowerzystów poprzez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ich separację, tj. lokalne wprowadzenie chodników oraz ścieżek pieszo-rowerowych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i rowerowych. Poprawa nawierzchni wpłynie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na ograniczenie oddziaływania hałasu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i zmniejszy emisje zanieczyszczeń pyłowych do powietrza. System odwodnienia zostanie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poprawiony poprzez reprofilacj</w:t>
      </w:r>
      <w:r w:rsidRPr="00DB0FA5">
        <w:rPr>
          <w:rFonts w:ascii="Open Sans" w:hAnsi="Open Sans" w:cs="Open Sans"/>
          <w:color w:val="000000"/>
        </w:rPr>
        <w:t>ę</w:t>
      </w:r>
      <w:r w:rsidR="004B0C44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i oczyszczenie rowów odwadniających, a także muld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drogowych, lokalne wykonanie nowych odcinków poprzedzone analizą zasadności. Dopuszcza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się fragmentaryczne wprowadzenie odcinkowej szczelnej kanalizacji deszczowej.</w:t>
      </w:r>
    </w:p>
    <w:p w14:paraId="3E64A49C" w14:textId="153CBECD" w:rsidR="00D70BB6" w:rsidRPr="00DB0FA5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 xml:space="preserve">Przy realizacji robót ziemnych, drogowych i budowlanych przewiduje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się zastosowanie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sprzętu samojezdnego z napędem spalinowym, takich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jak: frezarki, koparko-ładowarki,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spycharko-ładowarki, równiarki, walce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i samochody samo-rozładowcze. Poza tym inne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urządzenia, takie jak: zagęszczarki oraz ręczne urządzenia mechaniczne o napędzie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elektrycznym bądź spalinowym.</w:t>
      </w:r>
    </w:p>
    <w:p w14:paraId="5F8DDF64" w14:textId="145A543C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Planowane prace drogowe zostaną wykonane przy zastosowaniu tradycyjnych,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typowych technologii dla prac drogowych, remontowo-budowlanych w sposób ręczny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i mechaniczny. Zastosowane materiały i wyroby będą spełniały wymagania obowiązujących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przepisów i norm oraz posiadały wymagane prawem świadectwa i certyfikaty.</w:t>
      </w:r>
    </w:p>
    <w:p w14:paraId="60BFD99D" w14:textId="47704955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 xml:space="preserve">Zakłada się wykorzystanie normatywnych ilości surowców i materiałów, </w:t>
      </w:r>
      <w:r w:rsidR="00DB0FA5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w tym wody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(pobieranej z gminnej sieci wodociągowej lub dowożonej beczkowozem), masy mineralno-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bitumicznej, kruszywa łamanego kamiennego, piasku, cementu, geosiatki, krawężników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betonowych, betonu, a także paliw </w:t>
      </w:r>
      <w:r w:rsidR="00DB0FA5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i energii elektrycznej.</w:t>
      </w:r>
    </w:p>
    <w:p w14:paraId="3B0C5785" w14:textId="46015205" w:rsidR="00D70BB6" w:rsidRPr="00D70BB6" w:rsidRDefault="00D70BB6" w:rsidP="00DB0FA5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W ramach prac projektowych. Inwestor nie rozważał innych wariantów</w:t>
      </w:r>
      <w:r w:rsidRPr="00D70BB6">
        <w:rPr>
          <w:rFonts w:ascii="Open Sans" w:hAnsi="Open Sans" w:cs="Open Sans"/>
          <w:color w:val="000000"/>
        </w:rPr>
        <w:br/>
        <w:t>przedsięwzięcia. Zaproponowany zakres prac i rodzaj technologii zostały uznane za optymalne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pod względem środowiskowym, ekonomicznym</w:t>
      </w:r>
      <w:r w:rsidR="00BE79AF">
        <w:rPr>
          <w:rFonts w:ascii="Open Sans" w:hAnsi="Open Sans" w:cs="Open Sans"/>
          <w:color w:val="000000"/>
        </w:rPr>
        <w:t xml:space="preserve"> </w:t>
      </w:r>
      <w:r w:rsidR="00BE79AF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i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wytrzymałościowym. Nastąpi także wyraźna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poprawa odwodnienia jezdni.</w:t>
      </w:r>
    </w:p>
    <w:p w14:paraId="182A0612" w14:textId="366120FA" w:rsidR="00D70BB6" w:rsidRPr="00DB0FA5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Na terenie projektowanego zadania nie występują obszary wodno-błotne, inne obszary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o płytkim zaleganiu wód podziemnych, w tym siedliska łęgowe oraz ujścia rzek,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obszary wybrzeży i środowisko morskie, górskie lub leśne, obszary objęte ochroną,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w tym strefy ochronne ujęć wód i zbiorników wód śródlądowych, obszary wymagające</w:t>
      </w:r>
      <w:r w:rsidRPr="00DB0FA5">
        <w:rPr>
          <w:rFonts w:ascii="Open Sans" w:hAnsi="Open Sans" w:cs="Open Sans"/>
          <w:color w:val="000000"/>
        </w:rPr>
        <w:t xml:space="preserve"> specjalnej ochrony ze względu na występowanie gatunków roślin, grzybów i zwierząt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lub ich siedlisk lub siedlisk przyrodniczych objętych ochroną, w tym obszary Natura 2000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oraz pozostałe formy ochrony przyrody, obszary, na których standardy jakości środowiska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zostały przekroczone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lastRenderedPageBreak/>
        <w:t>lub istnieje prawdopodobieństwo ich przekroczenia, a także obszary</w:t>
      </w:r>
      <w:r w:rsidRPr="00DB0FA5">
        <w:rPr>
          <w:rFonts w:ascii="Open Sans" w:hAnsi="Open Sans" w:cs="Open Sans"/>
          <w:color w:val="000000"/>
        </w:rPr>
        <w:br/>
        <w:t xml:space="preserve">o krajobrazie mającym znaczenie historyczne, kulturowe lub archeologiczne, </w:t>
      </w:r>
      <w:r w:rsidR="00DB0FA5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>o znacznej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gęstości zaludnienia, przylegające do jezior, uzdrowiska i obszary ochrony uzdrowiskowej.</w:t>
      </w:r>
    </w:p>
    <w:p w14:paraId="1F37979D" w14:textId="29BA52F0" w:rsidR="00D70BB6" w:rsidRPr="00DB0FA5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Przebudowa drogi ni</w:t>
      </w:r>
      <w:r w:rsidRPr="00DB0FA5">
        <w:rPr>
          <w:rFonts w:ascii="Open Sans" w:hAnsi="Open Sans" w:cs="Open Sans"/>
          <w:color w:val="000000"/>
        </w:rPr>
        <w:t>e</w:t>
      </w:r>
      <w:r w:rsidRPr="00D70BB6">
        <w:rPr>
          <w:rFonts w:ascii="Open Sans" w:hAnsi="Open Sans" w:cs="Open Sans"/>
          <w:color w:val="000000"/>
        </w:rPr>
        <w:t xml:space="preserve"> należy do kategorii zakładu o zwiększonym, bądź dużym ryzyku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pojawienia się awarii przemysłowej, w myśl rozporządzenia Ministra Rozwoju z dnia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29 stycznia 2016 r. w sprawie rodzajów i ilości znajdujących się w zakładzie substancji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niebezpiecznych, decydujących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o zaliczeniu zakładu do zakładu o zwiększonym lub dużym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ryzyku wystąpienia poważnej awarii przemysłowej (Dz. U. z 2016 r., poz. 138 t.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j.).</w:t>
      </w:r>
    </w:p>
    <w:p w14:paraId="13E1D050" w14:textId="6C0C7915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Zadanie będzie powiązane funkcjonalnie z istniejącą już siecią dróg przebiegającą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jednak w obrębie innych pasów drogowych. Zgodnie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z informacjami przedstawionymi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w Kip, w najbliższym czasie nic są planowane budowy lub przebudowy odcinków dróg,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z którym krzyżuje się planowana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do przebudowy droga w ramach przedmiotowego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przedsięwzięcia. Zatem na etapie realizacji nie powinno zachodzić zjawisko kumulowania się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oddziaływań istniejącej sieci drogowej z planowaną do przebudowy drogą.</w:t>
      </w:r>
    </w:p>
    <w:p w14:paraId="590159A4" w14:textId="095973AB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Nieznaczne skumulowane oddziaływanie może wystąpić w czasie prowadzenia robót,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tj. emisji hałasu i zanieczyszczenia powietrza od pojazdów poruszających się po drogach.</w:t>
      </w:r>
    </w:p>
    <w:p w14:paraId="23D8BFFC" w14:textId="23EEB1EE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Projektowane przedsięwzięcie zarówno w fazie realizacji, jak i eksploatacji nie niesie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za sobą ryzyka wystąpienia poważnej katastrofy naturalnej z uwagi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na lokalizację, używane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do przebudowy materiały i technologię robót.</w:t>
      </w:r>
    </w:p>
    <w:p w14:paraId="4D49E8C8" w14:textId="672F7D81" w:rsidR="00D70BB6" w:rsidRPr="00D70BB6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>Podczas realizacji wystąpi emisja gazów cieplarnianych, głównie</w:t>
      </w:r>
      <w:r w:rsidRPr="00D70BB6">
        <w:rPr>
          <w:rFonts w:ascii="Open Sans" w:hAnsi="Open Sans" w:cs="Open Sans"/>
          <w:color w:val="000000"/>
        </w:rPr>
        <w:br/>
        <w:t>dwutlenku węgla, w związku z pracą ciężkiego sprzętu i środków transportu materiałów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wykorzystywanych do dokonania przebudowy. Emisja ta będzie krótkotrwała i o niewielkim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lokalnym zasięgu, czyli będzie mało znacząca. Natomiast na etapie eksploatacji, dzięki nowej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nawierzchni nastąpi poprawa płynności ruchu, co przełoży się na zmniejszenie ilości spalanego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paliwa, tym samym emisji gazów odpowiedzialnych za powstawanie efektu cieplarnianego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(przede wszystkim dwutlenku węgla). Z uwagi na lokalny charakter drogi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oraz niewielkie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natężenie ruchu nie przewiduje się wpływu zamierzenia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na kli</w:t>
      </w:r>
      <w:r w:rsidRPr="00DB0FA5">
        <w:rPr>
          <w:rFonts w:ascii="Open Sans" w:hAnsi="Open Sans" w:cs="Open Sans"/>
          <w:color w:val="000000"/>
        </w:rPr>
        <w:t xml:space="preserve">mat. </w:t>
      </w:r>
    </w:p>
    <w:p w14:paraId="2D592E9C" w14:textId="7C602382" w:rsidR="00D70BB6" w:rsidRPr="00DB0FA5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 xml:space="preserve">Przy przebudowie i utrzymaniu drogi będą stosowane technologie </w:t>
      </w:r>
      <w:r w:rsidR="00DB0FA5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i materiały,</w:t>
      </w:r>
      <w:r w:rsid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dostosowane do warunków klimatycznych występujących w Polsce. 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Ponadto, zamierzenie</w:t>
      </w:r>
      <w:r w:rsidRPr="00DB0FA5">
        <w:rPr>
          <w:rFonts w:ascii="Open Sans" w:hAnsi="Open Sans" w:cs="Open Sans"/>
          <w:color w:val="000000"/>
        </w:rPr>
        <w:t xml:space="preserve"> jest położone poza terenami osuwisk oraz zagrożonymi podtopieniami i wystąpieniem</w:t>
      </w:r>
      <w:r w:rsidR="00DB0FA5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>powodzi.</w:t>
      </w:r>
    </w:p>
    <w:p w14:paraId="515DD90F" w14:textId="6D3E01AE" w:rsidR="00D70BB6" w:rsidRPr="00DB0FA5" w:rsidRDefault="00D70BB6" w:rsidP="00D70B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70BB6">
        <w:rPr>
          <w:rFonts w:ascii="Open Sans" w:hAnsi="Open Sans" w:cs="Open Sans"/>
          <w:color w:val="000000"/>
        </w:rPr>
        <w:t xml:space="preserve">Analizowany odcinek drogi gminnej nadal będzie funkcjonować </w:t>
      </w:r>
      <w:r w:rsidR="00DB0FA5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>w drogowym układzie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lokalnym, wykorzystywany przede wszystkim na potrzeby dojazdu </w:t>
      </w:r>
      <w:r w:rsidR="00BB1184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do nieruchomości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położonych w jej pobliżu. Nie przewiduje się, aby </w:t>
      </w:r>
      <w:r w:rsidR="00BB1184">
        <w:rPr>
          <w:rFonts w:ascii="Open Sans" w:hAnsi="Open Sans" w:cs="Open Sans"/>
          <w:color w:val="000000"/>
        </w:rPr>
        <w:br/>
      </w:r>
      <w:r w:rsidRPr="00D70BB6">
        <w:rPr>
          <w:rFonts w:ascii="Open Sans" w:hAnsi="Open Sans" w:cs="Open Sans"/>
          <w:color w:val="000000"/>
        </w:rPr>
        <w:t xml:space="preserve">w związku </w:t>
      </w:r>
      <w:r w:rsidR="00BB1184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z wykonaniem przebudowy drogi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 xml:space="preserve">nastąpił znaczący wzrost natężenia </w:t>
      </w:r>
      <w:r w:rsidRPr="00D70BB6">
        <w:rPr>
          <w:rFonts w:ascii="Open Sans" w:hAnsi="Open Sans" w:cs="Open Sans"/>
          <w:color w:val="000000"/>
        </w:rPr>
        <w:lastRenderedPageBreak/>
        <w:t>ruchu. Nadal pozostanie to ruch o małym natężeniu.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Przedsięwzięcie zakłada polepszenie komfortu i warunków jazdy poprzez poprawę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D70BB6">
        <w:rPr>
          <w:rFonts w:ascii="Open Sans" w:hAnsi="Open Sans" w:cs="Open Sans"/>
          <w:color w:val="000000"/>
        </w:rPr>
        <w:t>jej parametrów technicznych. Przebudowa nic zmieni układu komunikacyjnego sieci drogowej.</w:t>
      </w:r>
    </w:p>
    <w:p w14:paraId="117EFDAE" w14:textId="3D8C3656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Realizacja inwestycji wiąże się z wytwarzaniem m.in. odpadów z budowy,</w:t>
      </w:r>
      <w:r w:rsidRPr="00CB54B9">
        <w:rPr>
          <w:rFonts w:ascii="Open Sans" w:hAnsi="Open Sans" w:cs="Open Sans"/>
          <w:color w:val="000000"/>
        </w:rPr>
        <w:br/>
        <w:t>remontów i demontażu obiektów budowlanych z grupy 17 według katalogu odpadów,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zawartego w rozporządzeniu Ministra Klimatu z dnia 2 stycznia 2020 r. w sprawie katalogu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odpadów (Dz. U. z 2020 r., poz. 10 tj.). Powstawać mogą także odpady komunalne, związane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ze sferą bytową pracowników (grupa 20)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oraz odpady opakowaniowe (grupa 15).</w:t>
      </w:r>
    </w:p>
    <w:p w14:paraId="4FD6C5DD" w14:textId="7907DBE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 xml:space="preserve">Gospodarka odpadami prowadzona będzie zgodnie z obowiązującymi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w tym zakresie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przepisami i zasadą minimalizacji ich ilości. Wszystkie odpady, powstające podczas prac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budowlanych gromadzone będą w sposób selektywny w wyznaczonych i przystosowanych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do tego celu miejscach, a następnie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z odpowiednią częstotliwością przekazywane do odzysku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lub unieszkodliwiania podmiotom posiadającym stosowne pozwolenia.</w:t>
      </w:r>
    </w:p>
    <w:p w14:paraId="7D719E53" w14:textId="1F8C0FDE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Rodzaj i ilość wytwarzanych odpadów nie będą miały znaczącego negatywnego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wpływu na środowisko przy zachowaniu podstawowych zasad gospodarowania odpadami,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tj. hierarchii sposobów postępowania z odpadami zawartej w art. 17 ustawy z dnia 14 grudnia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2012 r. o odpadach (Dz. U. z 2021 r., poz. 779 ze zm.).</w:t>
      </w:r>
    </w:p>
    <w:p w14:paraId="236400C4" w14:textId="37100C95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Nie przewiduje się konieczności rozbiórki budynków lub innych obiektów</w:t>
      </w:r>
      <w:r w:rsidRPr="00CB54B9">
        <w:rPr>
          <w:rFonts w:ascii="Open Sans" w:hAnsi="Open Sans" w:cs="Open Sans"/>
          <w:color w:val="000000"/>
        </w:rPr>
        <w:br/>
        <w:t>kubaturowych. Prace rozbiórkowe ograniczą się do elementów drogi i pasa drogowego.</w:t>
      </w:r>
    </w:p>
    <w:p w14:paraId="0BED7155" w14:textId="2B07592E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Przedmiotowa inwestycja zlokalizowana jest w obszarze dorzecza Odry, zgodnie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z rozporządzeniem Rady Ministrów z dnia 18 października 2016 r.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w sprawie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Planu gospodarowania wodami na obszarze dorzecza Odry (Dz. U.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z 2016 r., poz</w:t>
      </w:r>
      <w:r w:rsidR="00BB1184">
        <w:rPr>
          <w:rFonts w:ascii="Open Sans" w:hAnsi="Open Sans" w:cs="Open Sans"/>
          <w:color w:val="000000"/>
        </w:rPr>
        <w:t xml:space="preserve">. </w:t>
      </w:r>
      <w:r w:rsidRPr="00CB54B9">
        <w:rPr>
          <w:rFonts w:ascii="Open Sans" w:hAnsi="Open Sans" w:cs="Open Sans"/>
          <w:color w:val="000000"/>
        </w:rPr>
        <w:t>1968).</w:t>
      </w:r>
    </w:p>
    <w:p w14:paraId="2F216EE5" w14:textId="03E60981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Zamierzenie znajduje się w obszarze jednolitych części wód podziemnych oznaczonym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europejskim kodem PLGW600043, zaliczonym do regionu wodnego Warty. Stan ilościowy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i chemiczny tej JCWPd oceniono jako słaby. Rozpatrywana jednolita część wód podziemnych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jest zagrożona ryzykiem nieosiągnięcia celów środowiskowych, tj. osiągnięcia co najmniej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dobrego stanu ilościowego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i chemicznego wód podziemnych.</w:t>
      </w:r>
    </w:p>
    <w:p w14:paraId="30A816B1" w14:textId="1084E285" w:rsidR="00CB54B9" w:rsidRPr="00DB0FA5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Przedsięwzięcie znajduje się w obszarach jednolitych części wód powierzchniowych</w:t>
      </w:r>
      <w:r w:rsidRPr="00CB54B9">
        <w:rPr>
          <w:rFonts w:ascii="Open Sans" w:hAnsi="Open Sans" w:cs="Open Sans"/>
          <w:color w:val="000000"/>
        </w:rPr>
        <w:br/>
        <w:t>oznaczonych europejskimi kodami:</w:t>
      </w:r>
    </w:p>
    <w:p w14:paraId="30EB0772" w14:textId="11470EA8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PLRW600017</w:t>
      </w:r>
      <w:r w:rsidRPr="00DB0FA5">
        <w:rPr>
          <w:rFonts w:ascii="Open Sans" w:hAnsi="Open Sans" w:cs="Open Sans"/>
          <w:color w:val="000000"/>
        </w:rPr>
        <w:t>1</w:t>
      </w:r>
      <w:r w:rsidRPr="00CB54B9">
        <w:rPr>
          <w:rFonts w:ascii="Open Sans" w:hAnsi="Open Sans" w:cs="Open Sans"/>
          <w:color w:val="000000"/>
        </w:rPr>
        <w:t>883</w:t>
      </w:r>
      <w:r w:rsidRPr="00DB0FA5">
        <w:rPr>
          <w:rFonts w:ascii="Open Sans" w:hAnsi="Open Sans" w:cs="Open Sans"/>
          <w:color w:val="000000"/>
        </w:rPr>
        <w:t>1</w:t>
      </w:r>
      <w:r w:rsidRPr="00CB54B9">
        <w:rPr>
          <w:rFonts w:ascii="Open Sans" w:hAnsi="Open Sans" w:cs="Open Sans"/>
          <w:color w:val="000000"/>
        </w:rPr>
        <w:t>49 - Kanał Smyrnia, zaliczonym do regionu wodnego</w:t>
      </w:r>
      <w:r w:rsidRPr="00CB54B9">
        <w:rPr>
          <w:rFonts w:ascii="Open Sans" w:hAnsi="Open Sans" w:cs="Open Sans"/>
          <w:color w:val="000000"/>
        </w:rPr>
        <w:br/>
        <w:t>Warty. Ta JCWP posiada status naturalnej części wód, której stan oceniono jako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zły. Rozpatrywana jednolita część wód powierzchniowych jest zagrożona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ryzykiem ni</w:t>
      </w:r>
      <w:r w:rsidRPr="00DB0FA5">
        <w:rPr>
          <w:rFonts w:ascii="Open Sans" w:hAnsi="Open Sans" w:cs="Open Sans"/>
          <w:color w:val="000000"/>
        </w:rPr>
        <w:t>e</w:t>
      </w:r>
      <w:r w:rsidRPr="00CB54B9">
        <w:rPr>
          <w:rFonts w:ascii="Open Sans" w:hAnsi="Open Sans" w:cs="Open Sans"/>
          <w:color w:val="000000"/>
        </w:rPr>
        <w:t>osiągnięcia celów środowiskowych, tj. osiągnięcia co najmniej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lastRenderedPageBreak/>
        <w:t>dobrego stanu ekologicznego i co najmniej dobrego stanu chemicznego wód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powierzchniowych,</w:t>
      </w:r>
    </w:p>
    <w:p w14:paraId="43896A98" w14:textId="59E87385" w:rsidR="00CB54B9" w:rsidRPr="00DB0FA5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PLRW600025188339 - Noteć od Małej Noteci do Jeziora Wolickiego,</w:t>
      </w:r>
      <w:r w:rsidRPr="00CB54B9">
        <w:rPr>
          <w:rFonts w:ascii="Open Sans" w:hAnsi="Open Sans" w:cs="Open Sans"/>
          <w:color w:val="000000"/>
        </w:rPr>
        <w:br/>
        <w:t>zaliczonym do regionu wodnego Warty. Ta JCWP posiada status silnie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zmienionej części wód, której potencjał oceniono jako zły.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Rozpatrywana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jednolita część wód powierzchniowych jest zagrożona ryzykiem ni</w:t>
      </w:r>
      <w:r w:rsidRPr="00DB0FA5">
        <w:rPr>
          <w:rFonts w:ascii="Open Sans" w:hAnsi="Open Sans" w:cs="Open Sans"/>
          <w:color w:val="000000"/>
        </w:rPr>
        <w:t>e</w:t>
      </w:r>
      <w:r w:rsidRPr="00CB54B9">
        <w:rPr>
          <w:rFonts w:ascii="Open Sans" w:hAnsi="Open Sans" w:cs="Open Sans"/>
          <w:color w:val="000000"/>
        </w:rPr>
        <w:t>osiągnięcia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celów środowiskowych, 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tj. osiągnięcia co najmniej dobrego potencjału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ekologicznego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i co najmniej dobrego stanu chemicznego wód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powierzchniowych.</w:t>
      </w:r>
    </w:p>
    <w:p w14:paraId="617A5F96" w14:textId="3146CAFD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Na etapie budowy głównymi przyczynami zanieczyszczenia wód i g</w:t>
      </w:r>
      <w:r w:rsidRPr="00DB0FA5">
        <w:rPr>
          <w:rFonts w:ascii="Open Sans" w:hAnsi="Open Sans" w:cs="Open Sans"/>
          <w:color w:val="000000"/>
        </w:rPr>
        <w:t>l</w:t>
      </w:r>
      <w:r w:rsidRPr="00CB54B9">
        <w:rPr>
          <w:rFonts w:ascii="Open Sans" w:hAnsi="Open Sans" w:cs="Open Sans"/>
          <w:color w:val="000000"/>
        </w:rPr>
        <w:t>eby mogą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być spływy deszczowe oraz roztopowe z terenu budowy,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a także wypłukiwane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zanieczyszczenia z materiałów używanych do budowy.</w:t>
      </w:r>
    </w:p>
    <w:p w14:paraId="2EB1F707" w14:textId="578D26C0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W celu zabezpieczenia gruntu oraz wód podziemnych i powierzchniowych</w:t>
      </w:r>
      <w:r w:rsidRPr="00CB54B9">
        <w:rPr>
          <w:rFonts w:ascii="Open Sans" w:hAnsi="Open Sans" w:cs="Open Sans"/>
          <w:color w:val="000000"/>
        </w:rPr>
        <w:br/>
        <w:t>przed zanieczyszczeniem substancjami ropopochodnymi, podczas realizacji inwestycji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używany będzie wyłącznie sprawny sprzęt i monitorowane będą ewentualne wycieki substancji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ropopochodnych, które mogą powstać w wyniku awarii.</w:t>
      </w:r>
    </w:p>
    <w:p w14:paraId="7C5EA13B" w14:textId="5CE75C8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Tymczasowe zaplecze budowy oraz miejsca składowania materiałów budowlanych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lub postoju pojazdów i maszyn zostaną zorganizowane na terenie utwardzonym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i posiadającym szczelną nawierzchnię, poza terenami chronionymi akustycznie.</w:t>
      </w:r>
    </w:p>
    <w:p w14:paraId="555C3E88" w14:textId="28B48B2B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Na etapie realizacji przedsięwzięcia, zapewniona zostanie dostępność sorbentów.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W przypadku wycieku substancji niebezpiecznych, zanieczyszczony grunt lub zużyty sorbent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należy zebrać i przekazać uprawnionym odbiorcom odpadów.</w:t>
      </w:r>
    </w:p>
    <w:p w14:paraId="4B565D13" w14:textId="3F1F5D30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 xml:space="preserve">Na etapie realizacji zostaną wykorzystane przenośne toalety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z bezodpływowym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zbiornikiem na ścieki, których opróżnianiem zajmować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się będzie specjalistyczna firma,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posiadająca stosowne zezwolenie.</w:t>
      </w:r>
    </w:p>
    <w:p w14:paraId="55270916" w14:textId="378CBF76" w:rsidR="00CB54B9" w:rsidRPr="00DB0FA5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W związku z projektowanym zakresem prac, polegającym w szczególności na zmianie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nawierzchni jezdni, n</w:t>
      </w:r>
      <w:r w:rsidRPr="00DB0FA5">
        <w:rPr>
          <w:rFonts w:ascii="Open Sans" w:hAnsi="Open Sans" w:cs="Open Sans"/>
          <w:color w:val="000000"/>
        </w:rPr>
        <w:t>ie</w:t>
      </w:r>
      <w:r w:rsidRPr="00CB54B9">
        <w:rPr>
          <w:rFonts w:ascii="Open Sans" w:hAnsi="Open Sans" w:cs="Open Sans"/>
          <w:color w:val="000000"/>
        </w:rPr>
        <w:t xml:space="preserve"> przewiduje sic prowadzenia głębokich wykopów, a tym samym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naruszenia istniejących warunków hydrogeologicznych, w tym warstw wodonośnych. Z uwagi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na rodzaj, zakres i lokalizację przedsięwzięcia stwierdza się</w:t>
      </w:r>
      <w:r w:rsidRPr="00DB0FA5">
        <w:rPr>
          <w:rFonts w:ascii="Open Sans" w:hAnsi="Open Sans" w:cs="Open Sans"/>
          <w:color w:val="000000"/>
        </w:rPr>
        <w:t xml:space="preserve">, </w:t>
      </w:r>
      <w:r w:rsidRPr="00CB54B9">
        <w:rPr>
          <w:rFonts w:ascii="Open Sans" w:hAnsi="Open Sans" w:cs="Open Sans"/>
          <w:color w:val="000000"/>
        </w:rPr>
        <w:t>że przy zastosowaniu rozwiązań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opisanych w Kip, jego realizacja i eksploatacja nie wpłynie negatywnie na ryzyko</w:t>
      </w:r>
      <w:r w:rsidRPr="00DB0FA5">
        <w:rPr>
          <w:rFonts w:ascii="Open Sans" w:hAnsi="Open Sans" w:cs="Open Sans"/>
          <w:color w:val="000000"/>
        </w:rPr>
        <w:t xml:space="preserve"> nieosiągnięcia celów środowiskowych zawartych w Planie gospodarowania wodami</w:t>
      </w:r>
      <w:r w:rsidRPr="00DB0FA5">
        <w:rPr>
          <w:rFonts w:ascii="Open Sans" w:hAnsi="Open Sans" w:cs="Open Sans"/>
          <w:color w:val="000000"/>
        </w:rPr>
        <w:br/>
        <w:t>na obszarze dorzecza Odry.</w:t>
      </w:r>
    </w:p>
    <w:p w14:paraId="190EFB9D" w14:textId="6AFEE443" w:rsidR="00CB54B9" w:rsidRPr="00CB54B9" w:rsidRDefault="00CB54B9" w:rsidP="00BB118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Na etapie realizacji, prace budowlane, w szczególności praca ciężkiego sprzętu,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wykonywanie prac ziemnych oraz transport materiałów budowlanych, spowodują okresowe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uciążliwości takie jak: podwyższony poziom hałasu oraz emisję zanieczyszczeń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do powietrza. Dla zminimalizowania ww. oddziaływań wszystkie prace w sąsiedztwie terenów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zabudowy mieszkaniowej będą wykonywane wyłącznie w porze dziennej, 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 wyjątkiem prac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wymagających </w:t>
      </w:r>
      <w:r w:rsidRPr="00CB54B9">
        <w:rPr>
          <w:rFonts w:ascii="Open Sans" w:hAnsi="Open Sans" w:cs="Open Sans"/>
          <w:color w:val="000000"/>
        </w:rPr>
        <w:lastRenderedPageBreak/>
        <w:t>ciągłości technologicznej (typu betonowanie). Natomiast materiały pylące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oraz masy bitumiczne będą transportowane samochodami, których skrzynia ładunkowa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wyposażona zostanie w opończę lub inne zabezpieczenie ograniczające pylenie materiału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oraz emisję oparów asfaltu. Wszelkie uciążliwości związane z etapem realizacji mają charakter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okresowy i ustąpią z chwilą zakończenia budowy. Biorąc pod uwagę odcinkowy charakter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zadania inwestycyjnego, lokalizacja źródeł dźwięku i zanieczyszczeń powietrza będzie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zmienna w czasie oraz ograniczona przestrzennie.</w:t>
      </w:r>
    </w:p>
    <w:p w14:paraId="0F9C47F7" w14:textId="3DDF6B2C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Planowane przedsięwzięcie będzie zlokalizowane poza obszarami chronionymi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 xml:space="preserve">w myśl ustawy z dnia 16 kwietnia 2004 r. o ochronie przyrody,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w tym poza wyznaczonymi,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mającymi znaczenie dla Wspólnoty i projektowanymi przekazanymi do Komisji Europejskiej</w:t>
      </w:r>
      <w:r w:rsidR="00BB1184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obszarami Natura 2000.</w:t>
      </w:r>
    </w:p>
    <w:p w14:paraId="798187BF" w14:textId="7777777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Realizacja inwestycji wymaga usunięcia drzew i krzewów przydrożnych</w:t>
      </w:r>
      <w:r w:rsidRPr="00CB54B9">
        <w:rPr>
          <w:rFonts w:ascii="Open Sans" w:hAnsi="Open Sans" w:cs="Open Sans"/>
          <w:color w:val="000000"/>
        </w:rPr>
        <w:br/>
        <w:t>zlokalizowanych w pasie drogi pozostających w kolizji z zakresem projektowanych robót.</w:t>
      </w:r>
    </w:p>
    <w:p w14:paraId="7941B35A" w14:textId="421B7DE0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Zgodnie z wynikami inwentaryzacji przyrodniczej w zasięgu oddziaływania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planowanego przedsięwzięcia nie potwierdzono:</w:t>
      </w:r>
    </w:p>
    <w:p w14:paraId="688A8565" w14:textId="7777777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obecności   gatunków   chronionych   roślin   i   cennych   typów siedlisk</w:t>
      </w:r>
      <w:r w:rsidRPr="00CB54B9">
        <w:rPr>
          <w:rFonts w:ascii="Open Sans" w:hAnsi="Open Sans" w:cs="Open Sans"/>
          <w:color w:val="000000"/>
        </w:rPr>
        <w:br/>
        <w:t>przyrodniczych;</w:t>
      </w:r>
    </w:p>
    <w:p w14:paraId="252C5DB8" w14:textId="7777777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korytarzy masowej migracji zwierząt, w tym płazów;</w:t>
      </w:r>
    </w:p>
    <w:p w14:paraId="32141025" w14:textId="6A24F916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-rzeczywistych siedlisk lęgowych ptaków w obrębie drzewostanu (drzew</w:t>
      </w:r>
      <w:r w:rsidR="00BB1184">
        <w:rPr>
          <w:rFonts w:ascii="Open Sans" w:hAnsi="Open Sans" w:cs="Open Sans"/>
          <w:color w:val="000000"/>
        </w:rPr>
        <w:t xml:space="preserve"> </w:t>
      </w:r>
      <w:r w:rsidR="00BB1184">
        <w:rPr>
          <w:rFonts w:ascii="Open Sans" w:hAnsi="Open Sans" w:cs="Open Sans"/>
          <w:color w:val="000000"/>
        </w:rPr>
        <w:br/>
      </w:r>
      <w:r w:rsidRPr="00CB54B9">
        <w:rPr>
          <w:rFonts w:ascii="Open Sans" w:hAnsi="Open Sans" w:cs="Open Sans"/>
          <w:color w:val="000000"/>
        </w:rPr>
        <w:t>i krzewów) wskazanych do usunięcia;</w:t>
      </w:r>
    </w:p>
    <w:p w14:paraId="43194460" w14:textId="77777777" w:rsidR="00BB1184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-rzeczywistych siedlisk rozrodu i migracji płazów.</w:t>
      </w:r>
      <w:r w:rsidR="00BB1184">
        <w:rPr>
          <w:rFonts w:ascii="Open Sans" w:hAnsi="Open Sans" w:cs="Open Sans"/>
          <w:color w:val="000000"/>
        </w:rPr>
        <w:t xml:space="preserve"> </w:t>
      </w:r>
    </w:p>
    <w:p w14:paraId="46BC2D0A" w14:textId="3B60DF08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Jednocześnie potwierdzono obecność:</w:t>
      </w:r>
    </w:p>
    <w:p w14:paraId="3C18AB0E" w14:textId="7777777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potencjalnie dogodnych warunków migracji zwierząt krajobrazu rolniczego</w:t>
      </w:r>
      <w:r w:rsidRPr="00CB54B9">
        <w:rPr>
          <w:rFonts w:ascii="Open Sans" w:hAnsi="Open Sans" w:cs="Open Sans"/>
          <w:color w:val="000000"/>
        </w:rPr>
        <w:br/>
        <w:t>w obrębie otwartych terenów pól:</w:t>
      </w:r>
    </w:p>
    <w:p w14:paraId="19670A6F" w14:textId="537E817D" w:rsidR="00CB54B9" w:rsidRPr="00DB0FA5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siedliska lęgowego jaskółki brzegówki nie zajętego w roku prowadzonych</w:t>
      </w:r>
      <w:r w:rsidRPr="00CB54B9">
        <w:rPr>
          <w:rFonts w:ascii="Open Sans" w:hAnsi="Open Sans" w:cs="Open Sans"/>
          <w:color w:val="000000"/>
        </w:rPr>
        <w:br/>
        <w:t>obserwacji;</w:t>
      </w:r>
    </w:p>
    <w:p w14:paraId="196BEA05" w14:textId="3BB4557F" w:rsidR="00BB1184" w:rsidRPr="00DB0FA5" w:rsidRDefault="00BA3CA4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-</w:t>
      </w:r>
      <w:r w:rsidR="00CB54B9" w:rsidRPr="00CB54B9">
        <w:rPr>
          <w:rFonts w:ascii="Open Sans" w:hAnsi="Open Sans" w:cs="Open Sans"/>
          <w:color w:val="000000"/>
        </w:rPr>
        <w:t>potencjalnie dogodnych warunków dla bytowania płazów w obrębie Kanału</w:t>
      </w:r>
      <w:r w:rsidRPr="00DB0FA5">
        <w:rPr>
          <w:rFonts w:ascii="Open Sans" w:hAnsi="Open Sans" w:cs="Open Sans"/>
          <w:color w:val="000000"/>
        </w:rPr>
        <w:t xml:space="preserve"> </w:t>
      </w:r>
      <w:r w:rsidR="00CB54B9" w:rsidRPr="00CB54B9">
        <w:rPr>
          <w:rFonts w:ascii="Open Sans" w:hAnsi="Open Sans" w:cs="Open Sans"/>
          <w:color w:val="000000"/>
        </w:rPr>
        <w:t>Smyrnia.</w:t>
      </w:r>
    </w:p>
    <w:p w14:paraId="36110D9E" w14:textId="02AF3790" w:rsidR="00CB54B9" w:rsidRPr="00CB54B9" w:rsidRDefault="00BE79AF" w:rsidP="00BE79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U</w:t>
      </w:r>
      <w:r w:rsidR="00CB54B9" w:rsidRPr="00CB54B9">
        <w:rPr>
          <w:rFonts w:ascii="Open Sans" w:hAnsi="Open Sans" w:cs="Open Sans"/>
          <w:color w:val="000000"/>
        </w:rPr>
        <w:t>stalono, że realizacja prac:</w:t>
      </w:r>
    </w:p>
    <w:p w14:paraId="47443141" w14:textId="3723E1E8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nie obejmuje pr</w:t>
      </w:r>
      <w:r w:rsidR="00BA3CA4" w:rsidRPr="00DB0FA5">
        <w:rPr>
          <w:rFonts w:ascii="Open Sans" w:hAnsi="Open Sans" w:cs="Open Sans"/>
          <w:color w:val="000000"/>
        </w:rPr>
        <w:t>z</w:t>
      </w:r>
      <w:r w:rsidRPr="00CB54B9">
        <w:rPr>
          <w:rFonts w:ascii="Open Sans" w:hAnsi="Open Sans" w:cs="Open Sans"/>
          <w:color w:val="000000"/>
        </w:rPr>
        <w:t>ebudowy obiektu nad Kanałem Smyrnia;</w:t>
      </w:r>
    </w:p>
    <w:p w14:paraId="1CCB3EEE" w14:textId="77777777" w:rsidR="00BA3CA4" w:rsidRPr="00DB0FA5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nie będzie skutkować pogorszeniem warunków migracji zwierząt.</w:t>
      </w:r>
    </w:p>
    <w:p w14:paraId="28CAC3EF" w14:textId="27D115AB" w:rsidR="00CB54B9" w:rsidRPr="00CB54B9" w:rsidRDefault="00BA3CA4" w:rsidP="00BA3CA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Z</w:t>
      </w:r>
      <w:r w:rsidR="00CB54B9" w:rsidRPr="00CB54B9">
        <w:rPr>
          <w:rFonts w:ascii="Open Sans" w:hAnsi="Open Sans" w:cs="Open Sans"/>
          <w:color w:val="000000"/>
        </w:rPr>
        <w:t xml:space="preserve"> uwagi na przewidywaną wycinkę drzew i naruszenie potencjalnie dogodnych siedlisk</w:t>
      </w:r>
      <w:r w:rsidRPr="00DB0FA5">
        <w:rPr>
          <w:rFonts w:ascii="Open Sans" w:hAnsi="Open Sans" w:cs="Open Sans"/>
          <w:color w:val="000000"/>
        </w:rPr>
        <w:t xml:space="preserve"> </w:t>
      </w:r>
      <w:r w:rsidR="00CB54B9" w:rsidRPr="00CB54B9">
        <w:rPr>
          <w:rFonts w:ascii="Open Sans" w:hAnsi="Open Sans" w:cs="Open Sans"/>
          <w:color w:val="000000"/>
        </w:rPr>
        <w:t>dla gniazdowania ptaków i możliwą obecność małych zwierząt, w ramach działań</w:t>
      </w:r>
      <w:r w:rsidR="00BB1184">
        <w:rPr>
          <w:rFonts w:ascii="Open Sans" w:hAnsi="Open Sans" w:cs="Open Sans"/>
          <w:color w:val="000000"/>
        </w:rPr>
        <w:t xml:space="preserve"> </w:t>
      </w:r>
      <w:r w:rsidR="00CB54B9" w:rsidRPr="00CB54B9">
        <w:rPr>
          <w:rFonts w:ascii="Open Sans" w:hAnsi="Open Sans" w:cs="Open Sans"/>
          <w:color w:val="000000"/>
        </w:rPr>
        <w:t>minimalizujących oraz naprawczych zaplanowano:</w:t>
      </w:r>
    </w:p>
    <w:p w14:paraId="05CB78AD" w14:textId="7777777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dostosowanie terminu wycinki do okresu lęgowego ptaków,</w:t>
      </w:r>
    </w:p>
    <w:p w14:paraId="69E137F2" w14:textId="6B4CB5CF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wykonanie nas</w:t>
      </w:r>
      <w:r w:rsidR="00BA3CA4" w:rsidRPr="00DB0FA5">
        <w:rPr>
          <w:rFonts w:ascii="Open Sans" w:hAnsi="Open Sans" w:cs="Open Sans"/>
          <w:color w:val="000000"/>
        </w:rPr>
        <w:t>a</w:t>
      </w:r>
      <w:r w:rsidRPr="00CB54B9">
        <w:rPr>
          <w:rFonts w:ascii="Open Sans" w:hAnsi="Open Sans" w:cs="Open Sans"/>
          <w:color w:val="000000"/>
        </w:rPr>
        <w:t>dzeń zastępczych,</w:t>
      </w:r>
    </w:p>
    <w:p w14:paraId="002C3A7A" w14:textId="32AA0889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-prowadzenie kontroli terenu w zakresie uwięzienia w wykopach małych</w:t>
      </w:r>
      <w:r w:rsidR="00BA3CA4" w:rsidRPr="00DB0FA5">
        <w:rPr>
          <w:rFonts w:ascii="Open Sans" w:hAnsi="Open Sans" w:cs="Open Sans"/>
          <w:color w:val="000000"/>
        </w:rPr>
        <w:t xml:space="preserve"> </w:t>
      </w:r>
      <w:r w:rsidRPr="00CB54B9">
        <w:rPr>
          <w:rFonts w:ascii="Open Sans" w:hAnsi="Open Sans" w:cs="Open Sans"/>
          <w:color w:val="000000"/>
        </w:rPr>
        <w:t>zwierząt,</w:t>
      </w:r>
    </w:p>
    <w:p w14:paraId="3BCBFB97" w14:textId="7777777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zabezpieczenie stanowiska lęgowego brzegówki,</w:t>
      </w:r>
    </w:p>
    <w:p w14:paraId="1B7F9C36" w14:textId="77777777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t>- zapewnienie nadzoru przyrodniczego na etapie realizacji prac,</w:t>
      </w:r>
    </w:p>
    <w:p w14:paraId="373A84C2" w14:textId="16F3421E" w:rsidR="00CB54B9" w:rsidRPr="00CB54B9" w:rsidRDefault="00CB54B9" w:rsidP="00CB54B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CB54B9">
        <w:rPr>
          <w:rFonts w:ascii="Open Sans" w:hAnsi="Open Sans" w:cs="Open Sans"/>
          <w:color w:val="000000"/>
        </w:rPr>
        <w:lastRenderedPageBreak/>
        <w:t>- zabezpieczenie drzew niepodlegajacych usunięciu, a znajdujących się w zasięgu</w:t>
      </w:r>
      <w:r w:rsidRPr="00CB54B9">
        <w:rPr>
          <w:rFonts w:ascii="Open Sans" w:hAnsi="Open Sans" w:cs="Open Sans"/>
          <w:color w:val="000000"/>
        </w:rPr>
        <w:br/>
        <w:t>prowadzonych robót.</w:t>
      </w:r>
    </w:p>
    <w:p w14:paraId="4E3F6246" w14:textId="7417B739" w:rsidR="00BA3CA4" w:rsidRPr="00BA3CA4" w:rsidRDefault="00BA3CA4" w:rsidP="00BA3CA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BA3CA4">
        <w:rPr>
          <w:rFonts w:ascii="Open Sans" w:hAnsi="Open Sans" w:cs="Open Sans"/>
          <w:color w:val="000000"/>
        </w:rPr>
        <w:t>Uwzględniając zakres przewidzianych działań minimalizujących, skalę przedsięwzięcia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i jego lokalizację, nie przewiduje się pogorszenia warunków siedliskowych dla bytowania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dzikich zwierząt czy ich migracji, zniszczenia cennych siedlisk przyrodniczych</w:t>
      </w:r>
      <w:r w:rsidR="00BB1184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oraz negatywnego wpływu na bioróżnorodność.</w:t>
      </w:r>
    </w:p>
    <w:p w14:paraId="70A9E401" w14:textId="08945722" w:rsidR="00BA3CA4" w:rsidRPr="00BA3CA4" w:rsidRDefault="00BA3CA4" w:rsidP="00BA3CA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BA3CA4">
        <w:rPr>
          <w:rFonts w:ascii="Open Sans" w:hAnsi="Open Sans" w:cs="Open Sans"/>
          <w:color w:val="000000"/>
        </w:rPr>
        <w:t>W przypadku jeśli skutkiem robót budowlanych bądź innych prac związanych</w:t>
      </w:r>
      <w:r w:rsidR="00BB1184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z realizacją zamierzenia będzie podjęcie czynności objętych zakazami względem gatunków</w:t>
      </w:r>
      <w:r w:rsidR="00BB1184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 xml:space="preserve">chronionych zwierząt, roślin oraz grzybów, wynikającymi </w:t>
      </w:r>
      <w:r w:rsidR="00BB1184">
        <w:rPr>
          <w:rFonts w:ascii="Open Sans" w:hAnsi="Open Sans" w:cs="Open Sans"/>
          <w:color w:val="000000"/>
        </w:rPr>
        <w:br/>
      </w:r>
      <w:r w:rsidRPr="00BA3CA4">
        <w:rPr>
          <w:rFonts w:ascii="Open Sans" w:hAnsi="Open Sans" w:cs="Open Sans"/>
          <w:color w:val="000000"/>
        </w:rPr>
        <w:t>z art. 51 i art. 52 ustawy o ochronie</w:t>
      </w:r>
      <w:r w:rsidR="00BB1184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przyrody, np.:</w:t>
      </w:r>
    </w:p>
    <w:p w14:paraId="4ACE200C" w14:textId="77777777" w:rsidR="00BA3CA4" w:rsidRPr="00DB0FA5" w:rsidRDefault="00BA3CA4" w:rsidP="00BA3CA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- </w:t>
      </w:r>
      <w:r w:rsidRPr="00BA3CA4">
        <w:rPr>
          <w:rFonts w:ascii="Open Sans" w:hAnsi="Open Sans" w:cs="Open Sans"/>
          <w:color w:val="000000"/>
        </w:rPr>
        <w:t>w odniesieniu do zwierząt objętych ochroną gatunkową - niszczenie ich siedlisk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lub ostoi, będących obszarem rozrodu, wychowu młodych, odpoczynku, migracji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lub żerowania, jak również niszczenie, usuwanie lub uszkadzanie gniazd, mrowisk,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nor, legowisk, żeremi, tam, tarlisk, zimowisk lub innych schronień,</w:t>
      </w:r>
    </w:p>
    <w:p w14:paraId="796F187D" w14:textId="04CB8803" w:rsidR="00BA3CA4" w:rsidRPr="00DB0FA5" w:rsidRDefault="00BA3CA4" w:rsidP="00BA3CA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 xml:space="preserve">- </w:t>
      </w:r>
      <w:r w:rsidRPr="00BA3CA4">
        <w:rPr>
          <w:rFonts w:ascii="Open Sans" w:hAnsi="Open Sans" w:cs="Open Sans"/>
          <w:color w:val="000000"/>
        </w:rPr>
        <w:t>w odniesieniu do grzybów i roślin - umyślne niszczenie osobników oraz</w:t>
      </w:r>
      <w:r w:rsidR="00BB1184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niszczenie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siedlisk lub ostoi roślin i grzybów</w:t>
      </w:r>
      <w:r w:rsidRPr="00DB0FA5">
        <w:rPr>
          <w:rFonts w:ascii="Open Sans" w:hAnsi="Open Sans" w:cs="Open Sans"/>
          <w:color w:val="000000"/>
        </w:rPr>
        <w:t xml:space="preserve">. </w:t>
      </w:r>
    </w:p>
    <w:p w14:paraId="409CECA1" w14:textId="745399D6" w:rsidR="00BA3CA4" w:rsidRPr="00BA3CA4" w:rsidRDefault="00BA3CA4" w:rsidP="00BA3CA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BA3CA4">
        <w:rPr>
          <w:rFonts w:ascii="Open Sans" w:hAnsi="Open Sans" w:cs="Open Sans"/>
          <w:color w:val="000000"/>
        </w:rPr>
        <w:t>Inwestor lub Wykonawca są zobowiązani do uzyskania zgody na wykonanie czynności</w:t>
      </w:r>
      <w:r w:rsidRPr="00DB0FA5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podlegających zakazom na zasadach określonych w art. 56 ustawy o ochronie przyrody.</w:t>
      </w:r>
    </w:p>
    <w:p w14:paraId="3936584A" w14:textId="5639F5B7" w:rsidR="00646DE7" w:rsidRPr="00DB0FA5" w:rsidRDefault="00BA3CA4" w:rsidP="00BA3CA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BA3CA4">
        <w:rPr>
          <w:rFonts w:ascii="Open Sans" w:hAnsi="Open Sans" w:cs="Open Sans"/>
          <w:color w:val="000000"/>
        </w:rPr>
        <w:t xml:space="preserve">Przedsięwzięcie, ze względu na swój lokalny zasięg, nie wiąże </w:t>
      </w:r>
      <w:r w:rsidR="00BB1184">
        <w:rPr>
          <w:rFonts w:ascii="Open Sans" w:hAnsi="Open Sans" w:cs="Open Sans"/>
          <w:color w:val="000000"/>
        </w:rPr>
        <w:br/>
      </w:r>
      <w:r w:rsidRPr="00BA3CA4">
        <w:rPr>
          <w:rFonts w:ascii="Open Sans" w:hAnsi="Open Sans" w:cs="Open Sans"/>
          <w:color w:val="000000"/>
        </w:rPr>
        <w:t>się z oddziaływaniem</w:t>
      </w:r>
      <w:r w:rsidR="00BB1184">
        <w:rPr>
          <w:rFonts w:ascii="Open Sans" w:hAnsi="Open Sans" w:cs="Open Sans"/>
          <w:color w:val="000000"/>
        </w:rPr>
        <w:t xml:space="preserve"> </w:t>
      </w:r>
      <w:r w:rsidRPr="00BA3CA4">
        <w:rPr>
          <w:rFonts w:ascii="Open Sans" w:hAnsi="Open Sans" w:cs="Open Sans"/>
          <w:color w:val="000000"/>
        </w:rPr>
        <w:t>transgranicznym.</w:t>
      </w:r>
    </w:p>
    <w:p w14:paraId="1B5508EC" w14:textId="06F54C70" w:rsidR="00DB0FA5" w:rsidRPr="00DB0FA5" w:rsidRDefault="000C39A4" w:rsidP="00BB118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Podsumowując na podstawie zgromadzonych danych stwierdzić należało, iż realizacja planowanego przedsięwzięcia, nie pociągnie za sobą znaczących oddziaływań, które mogłyby wpłynąć na pogorszenie stanu środowiska przyrodniczego.</w:t>
      </w:r>
    </w:p>
    <w:p w14:paraId="6FE33C78" w14:textId="51BF00A9" w:rsidR="00DB0FA5" w:rsidRPr="00DB0FA5" w:rsidRDefault="000C39A4" w:rsidP="00DB0FA5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Informacja o wydaniu niniejszej decyzj</w:t>
      </w:r>
      <w:r w:rsidR="00300AF2" w:rsidRPr="00DB0FA5">
        <w:rPr>
          <w:rFonts w:ascii="Open Sans" w:hAnsi="Open Sans" w:cs="Open Sans"/>
          <w:color w:val="000000"/>
        </w:rPr>
        <w:t xml:space="preserve">i podlega </w:t>
      </w:r>
      <w:r w:rsidRPr="00DB0FA5">
        <w:rPr>
          <w:rFonts w:ascii="Open Sans" w:hAnsi="Open Sans" w:cs="Open Sans"/>
          <w:color w:val="000000"/>
        </w:rPr>
        <w:t>podan</w:t>
      </w:r>
      <w:r w:rsidR="00300AF2" w:rsidRPr="00DB0FA5">
        <w:rPr>
          <w:rFonts w:ascii="Open Sans" w:hAnsi="Open Sans" w:cs="Open Sans"/>
          <w:color w:val="000000"/>
        </w:rPr>
        <w:t>iu</w:t>
      </w:r>
      <w:r w:rsidRPr="00DB0FA5">
        <w:rPr>
          <w:rFonts w:ascii="Open Sans" w:hAnsi="Open Sans" w:cs="Open Sans"/>
          <w:color w:val="000000"/>
        </w:rPr>
        <w:t xml:space="preserve"> do publicznej wiadomości p</w:t>
      </w:r>
      <w:r w:rsidR="00644551" w:rsidRPr="00DB0FA5">
        <w:rPr>
          <w:rFonts w:ascii="Open Sans" w:hAnsi="Open Sans" w:cs="Open Sans"/>
          <w:color w:val="000000"/>
        </w:rPr>
        <w:t>op</w:t>
      </w:r>
      <w:r w:rsidRPr="00DB0FA5">
        <w:rPr>
          <w:rFonts w:ascii="Open Sans" w:hAnsi="Open Sans" w:cs="Open Sans"/>
          <w:color w:val="000000"/>
        </w:rPr>
        <w:t xml:space="preserve">rzez </w:t>
      </w:r>
      <w:r w:rsidR="00C65264" w:rsidRPr="00BC13D4">
        <w:rPr>
          <w:rFonts w:ascii="Open Sans" w:hAnsi="Open Sans" w:cs="Open Sans"/>
          <w:color w:val="000000"/>
        </w:rPr>
        <w:t>wywiesz</w:t>
      </w:r>
      <w:r w:rsidR="00DB0FA5" w:rsidRPr="00DB0FA5">
        <w:rPr>
          <w:rFonts w:ascii="Open Sans" w:hAnsi="Open Sans" w:cs="Open Sans"/>
          <w:color w:val="000000"/>
        </w:rPr>
        <w:t xml:space="preserve">enie obwieszczenia </w:t>
      </w:r>
      <w:r w:rsidR="00C65264" w:rsidRPr="00BC13D4">
        <w:rPr>
          <w:rFonts w:ascii="Open Sans" w:hAnsi="Open Sans" w:cs="Open Sans"/>
          <w:color w:val="000000"/>
        </w:rPr>
        <w:t>na tablicy informacyjnej Urzędu Gminy Inowrocław, Urzędu Gminy Złotniki Kujawskie, Urzęd</w:t>
      </w:r>
      <w:r w:rsidR="00DB0FA5" w:rsidRPr="00DB0FA5">
        <w:rPr>
          <w:rFonts w:ascii="Open Sans" w:hAnsi="Open Sans" w:cs="Open Sans"/>
          <w:color w:val="000000"/>
        </w:rPr>
        <w:t>u</w:t>
      </w:r>
      <w:r w:rsidR="00C65264" w:rsidRPr="00BC13D4">
        <w:rPr>
          <w:rFonts w:ascii="Open Sans" w:hAnsi="Open Sans" w:cs="Open Sans"/>
          <w:color w:val="000000"/>
        </w:rPr>
        <w:t xml:space="preserve"> Miejski</w:t>
      </w:r>
      <w:r w:rsidR="00DB0FA5" w:rsidRPr="00DB0FA5">
        <w:rPr>
          <w:rFonts w:ascii="Open Sans" w:hAnsi="Open Sans" w:cs="Open Sans"/>
          <w:color w:val="000000"/>
        </w:rPr>
        <w:t>ego</w:t>
      </w:r>
      <w:r w:rsidR="00C65264" w:rsidRPr="00BC13D4">
        <w:rPr>
          <w:rFonts w:ascii="Open Sans" w:hAnsi="Open Sans" w:cs="Open Sans"/>
          <w:color w:val="000000"/>
        </w:rPr>
        <w:t xml:space="preserve"> </w:t>
      </w:r>
      <w:r w:rsidR="00BB1184">
        <w:rPr>
          <w:rFonts w:ascii="Open Sans" w:hAnsi="Open Sans" w:cs="Open Sans"/>
          <w:color w:val="000000"/>
        </w:rPr>
        <w:br/>
      </w:r>
      <w:r w:rsidR="00C65264" w:rsidRPr="00BC13D4">
        <w:rPr>
          <w:rFonts w:ascii="Open Sans" w:hAnsi="Open Sans" w:cs="Open Sans"/>
          <w:color w:val="000000"/>
        </w:rPr>
        <w:t xml:space="preserve">w Pakości oraz tablicy sołeckiej w  m. Helenowo, Turlejewo, Pławin, Radłówek, Sójkowo, Rycerzewo oraz opublikowanie </w:t>
      </w:r>
      <w:r w:rsidR="00C65264" w:rsidRPr="00DB0FA5">
        <w:rPr>
          <w:rFonts w:ascii="Open Sans" w:hAnsi="Open Sans" w:cs="Open Sans"/>
          <w:color w:val="000000"/>
        </w:rPr>
        <w:t xml:space="preserve"> </w:t>
      </w:r>
      <w:r w:rsidR="00C65264" w:rsidRPr="00BC13D4">
        <w:rPr>
          <w:rFonts w:ascii="Open Sans" w:hAnsi="Open Sans" w:cs="Open Sans"/>
          <w:color w:val="000000"/>
        </w:rPr>
        <w:t>w Biuletynie Informacji Publicznej Urzędu Gminy Inowrocław, Urzędu Gminy Złotniki Kujawskie</w:t>
      </w:r>
      <w:r w:rsidR="00DB0FA5" w:rsidRPr="00DB0FA5">
        <w:rPr>
          <w:rFonts w:ascii="Open Sans" w:hAnsi="Open Sans" w:cs="Open Sans"/>
          <w:color w:val="000000"/>
        </w:rPr>
        <w:t xml:space="preserve"> oraz</w:t>
      </w:r>
      <w:r w:rsidR="00C65264" w:rsidRPr="00BC13D4">
        <w:rPr>
          <w:rFonts w:ascii="Open Sans" w:hAnsi="Open Sans" w:cs="Open Sans"/>
          <w:color w:val="000000"/>
        </w:rPr>
        <w:t xml:space="preserve"> Urzęd</w:t>
      </w:r>
      <w:r w:rsidR="00DB0FA5" w:rsidRPr="00DB0FA5">
        <w:rPr>
          <w:rFonts w:ascii="Open Sans" w:hAnsi="Open Sans" w:cs="Open Sans"/>
          <w:color w:val="000000"/>
        </w:rPr>
        <w:t xml:space="preserve">u </w:t>
      </w:r>
      <w:r w:rsidR="00C65264" w:rsidRPr="00BC13D4">
        <w:rPr>
          <w:rFonts w:ascii="Open Sans" w:hAnsi="Open Sans" w:cs="Open Sans"/>
          <w:color w:val="000000"/>
        </w:rPr>
        <w:t>Miejski</w:t>
      </w:r>
      <w:r w:rsidR="00DB0FA5" w:rsidRPr="00DB0FA5">
        <w:rPr>
          <w:rFonts w:ascii="Open Sans" w:hAnsi="Open Sans" w:cs="Open Sans"/>
          <w:color w:val="000000"/>
        </w:rPr>
        <w:t xml:space="preserve">ego </w:t>
      </w:r>
      <w:r w:rsidR="00C65264" w:rsidRPr="00BC13D4">
        <w:rPr>
          <w:rFonts w:ascii="Open Sans" w:hAnsi="Open Sans" w:cs="Open Sans"/>
          <w:color w:val="000000"/>
        </w:rPr>
        <w:t>w Pakości</w:t>
      </w:r>
      <w:r w:rsidR="00C65264" w:rsidRPr="00DB0FA5">
        <w:rPr>
          <w:rFonts w:ascii="Open Sans" w:hAnsi="Open Sans" w:cs="Open Sans"/>
          <w:color w:val="000000"/>
        </w:rPr>
        <w:t>.</w:t>
      </w:r>
    </w:p>
    <w:p w14:paraId="16F3509E" w14:textId="19E48C33" w:rsidR="000C39A4" w:rsidRPr="00DB0FA5" w:rsidRDefault="00D43779" w:rsidP="00DB0FA5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Treść decyzji udostępnia się w Biuletynie Informacji Publicznej Urzędu Gminy Inowrocław na 14 dni .</w:t>
      </w:r>
    </w:p>
    <w:p w14:paraId="0F68784C" w14:textId="77777777" w:rsidR="000C39A4" w:rsidRPr="00DB0FA5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W związku z powyższym orzeczono jak w sentencji.</w:t>
      </w:r>
    </w:p>
    <w:p w14:paraId="35DBA63F" w14:textId="77777777" w:rsidR="00F2196B" w:rsidRPr="00DB0FA5" w:rsidRDefault="00F2196B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46857FED" w14:textId="77777777" w:rsidR="00740DC7" w:rsidRPr="00DB0FA5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  <w:r w:rsidRPr="00DB0FA5">
        <w:rPr>
          <w:rFonts w:ascii="Open Sans" w:hAnsi="Open Sans" w:cs="Open Sans"/>
          <w:b/>
          <w:bCs/>
          <w:color w:val="000000"/>
        </w:rPr>
        <w:t>POUCZENIE:</w:t>
      </w:r>
    </w:p>
    <w:p w14:paraId="0A89740D" w14:textId="77777777" w:rsidR="00993D6A" w:rsidRPr="00DB0FA5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5635DF1A" w14:textId="3C317E17" w:rsidR="00DD2B4D" w:rsidRPr="00DB0FA5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  <w:color w:val="000000"/>
          <w:szCs w:val="25"/>
        </w:rPr>
        <w:t xml:space="preserve">1. Decyzję niniejszą należy dołączyć do wniosku o </w:t>
      </w:r>
      <w:r w:rsidR="00EB3DBC" w:rsidRPr="00DB0FA5">
        <w:rPr>
          <w:rFonts w:ascii="Open Sans" w:hAnsi="Open Sans" w:cs="Open Sans"/>
          <w:color w:val="000000"/>
          <w:szCs w:val="25"/>
        </w:rPr>
        <w:t>wydanie decyzji, o których mowa</w:t>
      </w:r>
      <w:r w:rsidR="00BB1184">
        <w:rPr>
          <w:rFonts w:ascii="Open Sans" w:hAnsi="Open Sans" w:cs="Open Sans"/>
          <w:color w:val="000000"/>
          <w:szCs w:val="25"/>
        </w:rPr>
        <w:t xml:space="preserve"> </w:t>
      </w:r>
      <w:r w:rsidRPr="00DB0FA5">
        <w:rPr>
          <w:rFonts w:ascii="Open Sans" w:hAnsi="Open Sans" w:cs="Open Sans"/>
          <w:color w:val="000000"/>
          <w:szCs w:val="25"/>
        </w:rPr>
        <w:t xml:space="preserve">w </w:t>
      </w:r>
      <w:r w:rsidR="00EB3DBC" w:rsidRPr="00DB0FA5">
        <w:rPr>
          <w:rFonts w:ascii="Open Sans" w:hAnsi="Open Sans" w:cs="Open Sans"/>
          <w:color w:val="000000"/>
          <w:szCs w:val="25"/>
        </w:rPr>
        <w:t>art.</w:t>
      </w:r>
      <w:r w:rsidRPr="00DB0FA5">
        <w:rPr>
          <w:rFonts w:ascii="Open Sans" w:hAnsi="Open Sans" w:cs="Open Sans"/>
          <w:color w:val="000000"/>
          <w:szCs w:val="25"/>
        </w:rPr>
        <w:t xml:space="preserve"> 72 ust. l ustawy z dnia 3 października 2008r. o udostę</w:t>
      </w:r>
      <w:r w:rsidR="00EB3DBC" w:rsidRPr="00DB0FA5">
        <w:rPr>
          <w:rFonts w:ascii="Open Sans" w:hAnsi="Open Sans" w:cs="Open Sans"/>
          <w:color w:val="000000"/>
          <w:szCs w:val="25"/>
        </w:rPr>
        <w:t>pnianiu informacji o środowisku</w:t>
      </w:r>
      <w:r w:rsidR="00BB1184">
        <w:rPr>
          <w:rFonts w:ascii="Open Sans" w:hAnsi="Open Sans" w:cs="Open Sans"/>
          <w:color w:val="000000"/>
          <w:szCs w:val="25"/>
        </w:rPr>
        <w:t xml:space="preserve"> </w:t>
      </w:r>
      <w:r w:rsidRPr="00DB0FA5">
        <w:rPr>
          <w:rFonts w:ascii="Open Sans" w:hAnsi="Open Sans" w:cs="Open Sans"/>
          <w:color w:val="000000"/>
          <w:szCs w:val="25"/>
        </w:rPr>
        <w:t xml:space="preserve">i jego ochronie, udziale społeczeństwa w ochronie </w:t>
      </w:r>
      <w:r w:rsidRPr="00DB0FA5">
        <w:rPr>
          <w:rFonts w:ascii="Open Sans" w:hAnsi="Open Sans" w:cs="Open Sans"/>
          <w:color w:val="000000"/>
          <w:szCs w:val="25"/>
        </w:rPr>
        <w:lastRenderedPageBreak/>
        <w:t>środowiska oraz ocenach oddziaływania na środowisko (Dz. U. z 20</w:t>
      </w:r>
      <w:r w:rsidR="00765707" w:rsidRPr="00DB0FA5">
        <w:rPr>
          <w:rFonts w:ascii="Open Sans" w:hAnsi="Open Sans" w:cs="Open Sans"/>
          <w:color w:val="000000"/>
          <w:szCs w:val="25"/>
        </w:rPr>
        <w:t>2</w:t>
      </w:r>
      <w:r w:rsidR="00D94C52" w:rsidRPr="00DB0FA5">
        <w:rPr>
          <w:rFonts w:ascii="Open Sans" w:hAnsi="Open Sans" w:cs="Open Sans"/>
          <w:color w:val="000000"/>
          <w:szCs w:val="25"/>
        </w:rPr>
        <w:t>1</w:t>
      </w:r>
      <w:r w:rsidR="00300AF2" w:rsidRPr="00DB0FA5">
        <w:rPr>
          <w:rFonts w:ascii="Open Sans" w:hAnsi="Open Sans" w:cs="Open Sans"/>
          <w:color w:val="000000"/>
          <w:szCs w:val="25"/>
        </w:rPr>
        <w:t xml:space="preserve"> </w:t>
      </w:r>
      <w:r w:rsidRPr="00DB0FA5">
        <w:rPr>
          <w:rFonts w:ascii="Open Sans" w:hAnsi="Open Sans" w:cs="Open Sans"/>
          <w:color w:val="000000"/>
          <w:szCs w:val="25"/>
        </w:rPr>
        <w:t>r. poz</w:t>
      </w:r>
      <w:r w:rsidR="004D382B" w:rsidRPr="00DB0FA5">
        <w:rPr>
          <w:rFonts w:ascii="Open Sans" w:hAnsi="Open Sans" w:cs="Open Sans"/>
          <w:color w:val="000000"/>
          <w:szCs w:val="25"/>
        </w:rPr>
        <w:t xml:space="preserve">. </w:t>
      </w:r>
      <w:r w:rsidR="00300AF2" w:rsidRPr="00DB0FA5">
        <w:rPr>
          <w:rFonts w:ascii="Open Sans" w:hAnsi="Open Sans" w:cs="Open Sans"/>
          <w:color w:val="000000"/>
          <w:szCs w:val="25"/>
        </w:rPr>
        <w:t>2</w:t>
      </w:r>
      <w:r w:rsidR="00D94C52" w:rsidRPr="00DB0FA5">
        <w:rPr>
          <w:rFonts w:ascii="Open Sans" w:hAnsi="Open Sans" w:cs="Open Sans"/>
          <w:color w:val="000000"/>
          <w:szCs w:val="25"/>
        </w:rPr>
        <w:t>47</w:t>
      </w:r>
      <w:r w:rsidR="00300AF2" w:rsidRPr="00DB0FA5">
        <w:rPr>
          <w:rFonts w:ascii="Open Sans" w:hAnsi="Open Sans" w:cs="Open Sans"/>
          <w:color w:val="000000"/>
          <w:szCs w:val="25"/>
        </w:rPr>
        <w:t>,</w:t>
      </w:r>
      <w:r w:rsidR="00D94C52" w:rsidRPr="00DB0FA5">
        <w:rPr>
          <w:rFonts w:ascii="Open Sans" w:hAnsi="Open Sans" w:cs="Open Sans"/>
          <w:color w:val="000000"/>
          <w:szCs w:val="25"/>
        </w:rPr>
        <w:t xml:space="preserve"> z późn.</w:t>
      </w:r>
      <w:r w:rsidR="00EB3DBC" w:rsidRPr="00DB0FA5">
        <w:rPr>
          <w:rFonts w:ascii="Open Sans" w:hAnsi="Open Sans" w:cs="Open Sans"/>
          <w:color w:val="000000"/>
          <w:szCs w:val="25"/>
        </w:rPr>
        <w:t xml:space="preserve"> zm.</w:t>
      </w:r>
      <w:r w:rsidRPr="00DB0FA5">
        <w:rPr>
          <w:rFonts w:ascii="Open Sans" w:hAnsi="Open Sans" w:cs="Open Sans"/>
          <w:color w:val="000000"/>
          <w:szCs w:val="25"/>
        </w:rPr>
        <w:t xml:space="preserve">) </w:t>
      </w:r>
      <w:r w:rsidR="00005C17" w:rsidRPr="00DB0FA5">
        <w:rPr>
          <w:rFonts w:ascii="Open Sans" w:hAnsi="Open Sans" w:cs="Open Sans"/>
          <w:color w:val="000000"/>
          <w:szCs w:val="25"/>
        </w:rPr>
        <w:t>lub</w:t>
      </w:r>
      <w:r w:rsidRPr="00DB0FA5">
        <w:rPr>
          <w:rFonts w:ascii="Open Sans" w:hAnsi="Open Sans" w:cs="Open Sans"/>
          <w:color w:val="000000"/>
          <w:szCs w:val="25"/>
        </w:rPr>
        <w:t xml:space="preserve"> zgłoszenia</w:t>
      </w:r>
      <w:r w:rsidR="00EB3DBC" w:rsidRPr="00DB0FA5">
        <w:rPr>
          <w:rFonts w:ascii="Open Sans" w:hAnsi="Open Sans" w:cs="Open Sans"/>
          <w:color w:val="000000"/>
          <w:szCs w:val="25"/>
        </w:rPr>
        <w:t>, o którym mowa</w:t>
      </w:r>
      <w:r w:rsidR="00005C17" w:rsidRPr="00DB0FA5">
        <w:rPr>
          <w:rFonts w:ascii="Open Sans" w:hAnsi="Open Sans" w:cs="Open Sans"/>
          <w:color w:val="000000"/>
          <w:szCs w:val="25"/>
        </w:rPr>
        <w:t xml:space="preserve"> </w:t>
      </w:r>
      <w:r w:rsidR="00EE7927" w:rsidRPr="00DB0FA5">
        <w:rPr>
          <w:rFonts w:ascii="Open Sans" w:hAnsi="Open Sans" w:cs="Open Sans"/>
          <w:color w:val="000000"/>
          <w:szCs w:val="25"/>
        </w:rPr>
        <w:t xml:space="preserve">w art. 72 </w:t>
      </w:r>
      <w:r w:rsidR="00BB1184">
        <w:rPr>
          <w:rFonts w:ascii="Open Sans" w:hAnsi="Open Sans" w:cs="Open Sans"/>
          <w:color w:val="000000"/>
          <w:szCs w:val="25"/>
        </w:rPr>
        <w:t xml:space="preserve"> </w:t>
      </w:r>
      <w:r w:rsidR="00EE7927" w:rsidRPr="00DB0FA5">
        <w:rPr>
          <w:rFonts w:ascii="Open Sans" w:hAnsi="Open Sans" w:cs="Open Sans"/>
          <w:color w:val="000000"/>
          <w:szCs w:val="25"/>
        </w:rPr>
        <w:t>ust. 1</w:t>
      </w:r>
      <w:r w:rsidRPr="00DB0FA5">
        <w:rPr>
          <w:rFonts w:ascii="Open Sans" w:hAnsi="Open Sans" w:cs="Open Sans"/>
          <w:color w:val="000000"/>
          <w:szCs w:val="25"/>
        </w:rPr>
        <w:t>a ww., nie później niż w okresie sześciu lat od dnia w którym</w:t>
      </w:r>
      <w:r w:rsidR="00EB3DBC" w:rsidRPr="00DB0FA5">
        <w:rPr>
          <w:rFonts w:ascii="Open Sans" w:hAnsi="Open Sans" w:cs="Open Sans"/>
          <w:color w:val="000000"/>
          <w:szCs w:val="25"/>
        </w:rPr>
        <w:t xml:space="preserve"> decyzja stanie się ostateczna. </w:t>
      </w:r>
      <w:r w:rsidR="00BB1184">
        <w:rPr>
          <w:rFonts w:ascii="Open Sans" w:hAnsi="Open Sans" w:cs="Open Sans"/>
          <w:color w:val="000000"/>
          <w:szCs w:val="25"/>
        </w:rPr>
        <w:br/>
      </w:r>
      <w:r w:rsidRPr="00DB0FA5">
        <w:rPr>
          <w:rFonts w:ascii="Open Sans" w:hAnsi="Open Sans" w:cs="Open Sans"/>
          <w:color w:val="000000"/>
          <w:szCs w:val="25"/>
        </w:rPr>
        <w:t xml:space="preserve">W przypadkach określonych w </w:t>
      </w:r>
      <w:r w:rsidR="004D382B" w:rsidRPr="00DB0FA5">
        <w:rPr>
          <w:rFonts w:ascii="Open Sans" w:hAnsi="Open Sans" w:cs="Open Sans"/>
          <w:color w:val="000000"/>
          <w:szCs w:val="25"/>
        </w:rPr>
        <w:t>art.</w:t>
      </w:r>
      <w:r w:rsidRPr="00DB0FA5">
        <w:rPr>
          <w:rFonts w:ascii="Open Sans" w:hAnsi="Open Sans" w:cs="Open Sans"/>
          <w:color w:val="000000"/>
          <w:szCs w:val="25"/>
        </w:rPr>
        <w:t xml:space="preserve"> 72 ust. 4 ustawy, termin może być przedłużony </w:t>
      </w:r>
      <w:r w:rsidR="00BB1184">
        <w:rPr>
          <w:rFonts w:ascii="Open Sans" w:hAnsi="Open Sans" w:cs="Open Sans"/>
          <w:color w:val="000000"/>
          <w:szCs w:val="25"/>
        </w:rPr>
        <w:t xml:space="preserve"> </w:t>
      </w:r>
      <w:r w:rsidRPr="00DB0FA5">
        <w:rPr>
          <w:rFonts w:ascii="Open Sans" w:hAnsi="Open Sans" w:cs="Open Sans"/>
          <w:color w:val="000000"/>
          <w:szCs w:val="25"/>
        </w:rPr>
        <w:t>o kolejne cztery lata.</w:t>
      </w:r>
    </w:p>
    <w:p w14:paraId="6BBCD41D" w14:textId="2E192E77" w:rsidR="00DD2B4D" w:rsidRPr="00DB0FA5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  <w:color w:val="000000"/>
          <w:szCs w:val="25"/>
        </w:rPr>
        <w:t>2. Decyzja o środowiskowych uwarunkowaniach wiąże organ wydający pozwolenie</w:t>
      </w:r>
      <w:r w:rsidR="00BB1184">
        <w:rPr>
          <w:rFonts w:ascii="Open Sans" w:hAnsi="Open Sans" w:cs="Open Sans"/>
          <w:color w:val="000000"/>
          <w:szCs w:val="25"/>
        </w:rPr>
        <w:t xml:space="preserve"> </w:t>
      </w:r>
      <w:r w:rsidRPr="00DB0FA5">
        <w:rPr>
          <w:rFonts w:ascii="Open Sans" w:hAnsi="Open Sans" w:cs="Open Sans"/>
          <w:color w:val="000000"/>
          <w:szCs w:val="25"/>
        </w:rPr>
        <w:t>na budowę.</w:t>
      </w:r>
    </w:p>
    <w:p w14:paraId="2F666F2B" w14:textId="66845768" w:rsidR="00EB3DBC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  <w:color w:val="000000"/>
          <w:szCs w:val="25"/>
        </w:rPr>
        <w:t xml:space="preserve">3. Od niniejszej decyzji służy stronom prawo wniesienia odwołania </w:t>
      </w:r>
      <w:r w:rsidR="00BB1184">
        <w:rPr>
          <w:rFonts w:ascii="Open Sans" w:hAnsi="Open Sans" w:cs="Open Sans"/>
          <w:color w:val="000000"/>
          <w:szCs w:val="25"/>
        </w:rPr>
        <w:br/>
      </w:r>
      <w:r w:rsidRPr="00DB0FA5">
        <w:rPr>
          <w:rFonts w:ascii="Open Sans" w:hAnsi="Open Sans" w:cs="Open Sans"/>
          <w:color w:val="000000"/>
          <w:szCs w:val="25"/>
        </w:rPr>
        <w:t>do Samorządowego Kolegium Odwoławczego w Bydgoszczy za pośrednictwem</w:t>
      </w:r>
      <w:r w:rsidR="00740DC7" w:rsidRPr="00DB0FA5">
        <w:rPr>
          <w:rFonts w:ascii="Open Sans" w:hAnsi="Open Sans" w:cs="Open Sans"/>
          <w:color w:val="000000"/>
          <w:szCs w:val="25"/>
        </w:rPr>
        <w:t xml:space="preserve"> Wójta Gminy Inowrocław</w:t>
      </w:r>
      <w:r w:rsidR="00BB1184">
        <w:rPr>
          <w:rFonts w:ascii="Open Sans" w:hAnsi="Open Sans" w:cs="Open Sans"/>
          <w:color w:val="000000"/>
          <w:szCs w:val="25"/>
        </w:rPr>
        <w:t xml:space="preserve"> </w:t>
      </w:r>
      <w:r w:rsidRPr="00DB0FA5">
        <w:rPr>
          <w:rFonts w:ascii="Open Sans" w:hAnsi="Open Sans" w:cs="Open Sans"/>
          <w:color w:val="000000"/>
          <w:szCs w:val="25"/>
        </w:rPr>
        <w:t xml:space="preserve">w terminie </w:t>
      </w:r>
      <w:r w:rsidR="00740DC7" w:rsidRPr="00DB0FA5">
        <w:rPr>
          <w:rFonts w:ascii="Open Sans" w:hAnsi="Open Sans" w:cs="Open Sans"/>
          <w:color w:val="000000"/>
          <w:szCs w:val="25"/>
        </w:rPr>
        <w:t>14 (</w:t>
      </w:r>
      <w:r w:rsidRPr="00DB0FA5">
        <w:rPr>
          <w:rFonts w:ascii="Open Sans" w:hAnsi="Open Sans" w:cs="Open Sans"/>
          <w:color w:val="000000"/>
          <w:szCs w:val="25"/>
        </w:rPr>
        <w:t>czternastu</w:t>
      </w:r>
      <w:r w:rsidR="00740DC7" w:rsidRPr="00DB0FA5">
        <w:rPr>
          <w:rFonts w:ascii="Open Sans" w:hAnsi="Open Sans" w:cs="Open Sans"/>
          <w:color w:val="000000"/>
          <w:szCs w:val="25"/>
        </w:rPr>
        <w:t>)</w:t>
      </w:r>
      <w:r w:rsidRPr="00DB0FA5">
        <w:rPr>
          <w:rFonts w:ascii="Open Sans" w:hAnsi="Open Sans" w:cs="Open Sans"/>
          <w:color w:val="000000"/>
          <w:szCs w:val="25"/>
        </w:rPr>
        <w:t xml:space="preserve"> dni od daty jej doręczenia.</w:t>
      </w:r>
    </w:p>
    <w:p w14:paraId="0CA5B2EC" w14:textId="77777777" w:rsidR="00BB1184" w:rsidRPr="00BB1184" w:rsidRDefault="00BB1184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</w:p>
    <w:p w14:paraId="07C39F4A" w14:textId="7CC43DC1" w:rsidR="00EB3DBC" w:rsidRPr="00DB0FA5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W trakcie biegu terminu do wniesienia odwołania strona może zrzec </w:t>
      </w:r>
      <w:r w:rsidR="00BB1184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 xml:space="preserve">się prawa </w:t>
      </w:r>
      <w:r w:rsidR="00BB1184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</w:rPr>
        <w:t xml:space="preserve">do wniesienia odwołania wobec organu administracji publicznej, </w:t>
      </w:r>
      <w:r w:rsidR="00BB1184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 xml:space="preserve">który wydał decyzję. </w:t>
      </w:r>
    </w:p>
    <w:p w14:paraId="1F79A252" w14:textId="7762DF15" w:rsidR="00EB3DBC" w:rsidRPr="00BB1184" w:rsidRDefault="00EB3DBC" w:rsidP="00BB1184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 xml:space="preserve">Z dniem doręczenia organowi administracji publicznej oświadczenia </w:t>
      </w:r>
      <w:r w:rsidR="00BB1184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>o zrzeczeniu się prawa do odwołania przez ostatnią ze stron postępowania, decyzja staje się ostateczna</w:t>
      </w:r>
      <w:r w:rsidR="00BB1184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</w:rPr>
        <w:t xml:space="preserve">i prawomocna, co oznacza, iż podlega natychmiastowemu wykonaniu i brak jest możliwości zaskarżenia decyzji </w:t>
      </w:r>
      <w:r w:rsidR="00BB1184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>do Wojewódzkiego Sądu Administracyjnego. Nie jest możliwe skuteczne  cofnięcie oświadczenia o zrzeczeniu się  prawa  do wniesienia odwołania.</w:t>
      </w:r>
    </w:p>
    <w:p w14:paraId="0E736819" w14:textId="4526ECF1" w:rsidR="00205F28" w:rsidRPr="009E55EB" w:rsidRDefault="00EB3DBC" w:rsidP="009E55EB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DB0FA5">
        <w:rPr>
          <w:rFonts w:ascii="Open Sans" w:hAnsi="Open Sans" w:cs="Open Sans"/>
        </w:rPr>
        <w:t>Jeżeli niniejsza decyzja została wydana z naruszeniem przepisów postępowania,</w:t>
      </w:r>
      <w:r w:rsidR="00BB1184">
        <w:rPr>
          <w:rFonts w:ascii="Open Sans" w:hAnsi="Open Sans" w:cs="Open Sans"/>
        </w:rPr>
        <w:t xml:space="preserve"> </w:t>
      </w:r>
      <w:r w:rsidRPr="00DB0FA5">
        <w:rPr>
          <w:rFonts w:ascii="Open Sans" w:hAnsi="Open Sans" w:cs="Open Sans"/>
        </w:rPr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</w:t>
      </w:r>
      <w:r w:rsidR="00BB1184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 xml:space="preserve">o przeprowadzenie przez organ odwoławczy postępowania wyjaśniającego </w:t>
      </w:r>
      <w:r w:rsidR="00BB1184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>w zakresie niezbędnym do rozstrzygnięcia sprawy, a pozostałe strony  wyraziły na to zgodę w terminie czternastu dni od dnia doręczenia im zawiadomienia</w:t>
      </w:r>
      <w:r w:rsidRPr="00DB0FA5">
        <w:rPr>
          <w:rFonts w:ascii="Open Sans" w:hAnsi="Open Sans" w:cs="Open Sans"/>
        </w:rPr>
        <w:br/>
        <w:t xml:space="preserve">o wniesieniu odwołania, zawierającego wniosek o przeprowadzenie przez organ odwoławczy postępowania wyjaśniającego w zakresie niezbędnym  </w:t>
      </w:r>
      <w:r w:rsidR="00BB1184">
        <w:rPr>
          <w:rFonts w:ascii="Open Sans" w:hAnsi="Open Sans" w:cs="Open Sans"/>
        </w:rPr>
        <w:br/>
      </w:r>
      <w:r w:rsidRPr="00DB0FA5">
        <w:rPr>
          <w:rFonts w:ascii="Open Sans" w:hAnsi="Open Sans" w:cs="Open Sans"/>
        </w:rPr>
        <w:t xml:space="preserve">do rozstrzygnięcia sprawy. </w:t>
      </w:r>
    </w:p>
    <w:p w14:paraId="7C6D3037" w14:textId="41EB585F" w:rsidR="0048675A" w:rsidRPr="00DB0FA5" w:rsidRDefault="00740DC7" w:rsidP="0011314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DB0FA5">
        <w:rPr>
          <w:rFonts w:ascii="Open Sans" w:hAnsi="Open Sans" w:cs="Open Sans"/>
          <w:color w:val="000000"/>
        </w:rPr>
        <w:t>Charakterystyka planowanego przedsięwzięcia zgodnie z art. 84 ust. 2 ustawy</w:t>
      </w:r>
      <w:r w:rsidR="00BB1184">
        <w:rPr>
          <w:rFonts w:ascii="Open Sans" w:hAnsi="Open Sans" w:cs="Open Sans"/>
          <w:color w:val="000000"/>
        </w:rPr>
        <w:t xml:space="preserve"> </w:t>
      </w:r>
      <w:r w:rsidRPr="00DB0FA5">
        <w:rPr>
          <w:rFonts w:ascii="Open Sans" w:hAnsi="Open Sans" w:cs="Open Sans"/>
          <w:color w:val="000000"/>
        </w:rPr>
        <w:t xml:space="preserve">o udostępnieniu informacji o środowisku i jego ochronie, udziale społeczeństwa w ochronie środowiska oraz ocenach oddziaływania </w:t>
      </w:r>
      <w:r w:rsidR="00BB1184">
        <w:rPr>
          <w:rFonts w:ascii="Open Sans" w:hAnsi="Open Sans" w:cs="Open Sans"/>
          <w:color w:val="000000"/>
        </w:rPr>
        <w:br/>
      </w:r>
      <w:r w:rsidRPr="00DB0FA5">
        <w:rPr>
          <w:rFonts w:ascii="Open Sans" w:hAnsi="Open Sans" w:cs="Open Sans"/>
          <w:color w:val="000000"/>
        </w:rPr>
        <w:t xml:space="preserve">na środowisko - stanowi </w:t>
      </w:r>
      <w:r w:rsidR="00005C17" w:rsidRPr="00DB0FA5">
        <w:rPr>
          <w:rFonts w:ascii="Open Sans" w:hAnsi="Open Sans" w:cs="Open Sans"/>
          <w:color w:val="000000"/>
        </w:rPr>
        <w:t xml:space="preserve">załącznik do </w:t>
      </w:r>
      <w:r w:rsidRPr="00DB0FA5">
        <w:rPr>
          <w:rFonts w:ascii="Open Sans" w:hAnsi="Open Sans" w:cs="Open Sans"/>
          <w:color w:val="000000"/>
        </w:rPr>
        <w:t>niniejszej decyzji</w:t>
      </w:r>
      <w:r w:rsidR="009956D5" w:rsidRPr="00DB0FA5">
        <w:rPr>
          <w:rFonts w:ascii="Open Sans" w:hAnsi="Open Sans" w:cs="Open Sans"/>
          <w:color w:val="000000"/>
        </w:rPr>
        <w:t>.</w:t>
      </w:r>
    </w:p>
    <w:p w14:paraId="358F053E" w14:textId="787D445B" w:rsidR="0048675A" w:rsidRDefault="0048675A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78B45D1A" w14:textId="77777777" w:rsidR="009E55EB" w:rsidRPr="00DB0FA5" w:rsidRDefault="009E55EB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4AC8DC69" w14:textId="77777777" w:rsidR="000C39A4" w:rsidRPr="00DB0FA5" w:rsidRDefault="000C39A4" w:rsidP="0048675A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DB0FA5">
        <w:rPr>
          <w:rFonts w:ascii="Open Sans" w:hAnsi="Open Sans" w:cs="Open Sans"/>
          <w:b/>
          <w:bCs/>
          <w:sz w:val="16"/>
          <w:szCs w:val="16"/>
          <w:u w:val="single"/>
        </w:rPr>
        <w:t xml:space="preserve">Otrzymują: </w:t>
      </w:r>
    </w:p>
    <w:p w14:paraId="16BC8D86" w14:textId="77777777" w:rsidR="00963B4D" w:rsidRPr="00DB0FA5" w:rsidRDefault="00963B4D" w:rsidP="00963B4D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color w:val="000000"/>
          <w:sz w:val="16"/>
          <w:szCs w:val="16"/>
        </w:rPr>
        <w:t>pełnomocnik</w:t>
      </w:r>
      <w:r w:rsidR="00507968" w:rsidRPr="00DB0FA5">
        <w:rPr>
          <w:rFonts w:ascii="Open Sans" w:hAnsi="Open Sans" w:cs="Open Sans"/>
          <w:color w:val="000000"/>
          <w:sz w:val="16"/>
          <w:szCs w:val="16"/>
        </w:rPr>
        <w:t>;</w:t>
      </w:r>
    </w:p>
    <w:p w14:paraId="5A8E1E4D" w14:textId="77777777" w:rsidR="005C419F" w:rsidRPr="00DB0FA5" w:rsidRDefault="005C419F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color w:val="000000"/>
          <w:sz w:val="16"/>
          <w:szCs w:val="16"/>
        </w:rPr>
        <w:t>strony postępowani</w:t>
      </w:r>
      <w:r w:rsidR="00BB536E" w:rsidRPr="00DB0FA5">
        <w:rPr>
          <w:rFonts w:ascii="Open Sans" w:hAnsi="Open Sans" w:cs="Open Sans"/>
          <w:color w:val="000000"/>
          <w:sz w:val="16"/>
          <w:szCs w:val="16"/>
        </w:rPr>
        <w:t xml:space="preserve">a </w:t>
      </w:r>
      <w:r w:rsidR="00644551" w:rsidRPr="00DB0FA5">
        <w:rPr>
          <w:rFonts w:ascii="Open Sans" w:hAnsi="Open Sans" w:cs="Open Sans"/>
          <w:color w:val="000000"/>
          <w:sz w:val="16"/>
          <w:szCs w:val="16"/>
        </w:rPr>
        <w:t xml:space="preserve">obwieszczenie zgodnie z art.74 ust. 3 uooś </w:t>
      </w:r>
      <w:r w:rsidR="00BB536E" w:rsidRPr="00DB0FA5">
        <w:rPr>
          <w:rFonts w:ascii="Open Sans" w:hAnsi="Open Sans" w:cs="Open Sans"/>
          <w:sz w:val="16"/>
          <w:szCs w:val="16"/>
        </w:rPr>
        <w:t>;</w:t>
      </w:r>
    </w:p>
    <w:p w14:paraId="192D5AE6" w14:textId="77777777" w:rsidR="000C39A4" w:rsidRPr="00DB0FA5" w:rsidRDefault="00005C17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sz w:val="16"/>
          <w:szCs w:val="16"/>
        </w:rPr>
        <w:t>a/a (w tym BIP)</w:t>
      </w:r>
    </w:p>
    <w:p w14:paraId="7C04E4BF" w14:textId="77777777" w:rsidR="00EB3DBC" w:rsidRPr="00DB0FA5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62C86041" w14:textId="77777777" w:rsidR="00C14250" w:rsidRPr="00DB0FA5" w:rsidRDefault="00C14250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DB0FA5">
        <w:rPr>
          <w:rFonts w:ascii="Open Sans" w:hAnsi="Open Sans" w:cs="Open Sans"/>
          <w:b/>
          <w:bCs/>
          <w:sz w:val="16"/>
          <w:szCs w:val="16"/>
          <w:u w:val="single"/>
        </w:rPr>
        <w:lastRenderedPageBreak/>
        <w:t>Do wiadomości:</w:t>
      </w:r>
    </w:p>
    <w:p w14:paraId="3C219AF8" w14:textId="77777777" w:rsidR="00005C17" w:rsidRPr="00DB0FA5" w:rsidRDefault="00005C17" w:rsidP="00BF4A01">
      <w:pPr>
        <w:numPr>
          <w:ilvl w:val="0"/>
          <w:numId w:val="3"/>
        </w:numPr>
        <w:rPr>
          <w:rFonts w:ascii="Open Sans" w:hAnsi="Open Sans" w:cs="Open Sans"/>
          <w:sz w:val="16"/>
          <w:szCs w:val="16"/>
        </w:rPr>
      </w:pPr>
      <w:r w:rsidRPr="00DB0FA5">
        <w:rPr>
          <w:rFonts w:ascii="Open Sans" w:hAnsi="Open Sans" w:cs="Open Sans"/>
          <w:sz w:val="16"/>
          <w:szCs w:val="16"/>
        </w:rPr>
        <w:t>Regionalny Dyrektor Ochrony Środowiska w Bydgoszczy,</w:t>
      </w:r>
      <w:r w:rsidR="00EE6BFC" w:rsidRPr="00DB0FA5">
        <w:rPr>
          <w:rFonts w:ascii="Open Sans" w:hAnsi="Open Sans" w:cs="Open Sans"/>
          <w:sz w:val="16"/>
          <w:szCs w:val="16"/>
        </w:rPr>
        <w:br/>
      </w:r>
      <w:r w:rsidRPr="00DB0FA5">
        <w:rPr>
          <w:rFonts w:ascii="Open Sans" w:hAnsi="Open Sans" w:cs="Open Sans"/>
          <w:sz w:val="16"/>
          <w:szCs w:val="16"/>
        </w:rPr>
        <w:t>ul. Dworcowa 81,</w:t>
      </w:r>
      <w:r w:rsidR="00EE6BFC" w:rsidRPr="00DB0FA5">
        <w:rPr>
          <w:rFonts w:ascii="Open Sans" w:hAnsi="Open Sans" w:cs="Open Sans"/>
          <w:sz w:val="16"/>
          <w:szCs w:val="16"/>
        </w:rPr>
        <w:t xml:space="preserve"> </w:t>
      </w:r>
      <w:r w:rsidRPr="00DB0FA5">
        <w:rPr>
          <w:rFonts w:ascii="Open Sans" w:hAnsi="Open Sans" w:cs="Open Sans"/>
          <w:sz w:val="16"/>
          <w:szCs w:val="16"/>
        </w:rPr>
        <w:t>85-009 Bydgoszcz;</w:t>
      </w:r>
    </w:p>
    <w:p w14:paraId="7042F182" w14:textId="55EFBA77" w:rsidR="002D2F0D" w:rsidRPr="00DB0FA5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color w:val="000000"/>
          <w:sz w:val="16"/>
          <w:szCs w:val="16"/>
        </w:rPr>
        <w:t xml:space="preserve">Dyrektor Zarządu Zlewni Wód Polskich w </w:t>
      </w:r>
      <w:r w:rsidR="00DB0FA5" w:rsidRPr="00DB0FA5">
        <w:rPr>
          <w:rFonts w:ascii="Open Sans" w:hAnsi="Open Sans" w:cs="Open Sans"/>
          <w:color w:val="000000"/>
          <w:sz w:val="16"/>
          <w:szCs w:val="16"/>
        </w:rPr>
        <w:t>Inowrocławiu</w:t>
      </w:r>
    </w:p>
    <w:p w14:paraId="53380B20" w14:textId="42279635" w:rsidR="00BF4A01" w:rsidRPr="00DB0FA5" w:rsidRDefault="00DB0FA5" w:rsidP="00BF4A0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color w:val="000000"/>
          <w:sz w:val="16"/>
          <w:szCs w:val="16"/>
        </w:rPr>
        <w:t>Królowej Jadwigi 20, 88-100 Inowrocław</w:t>
      </w:r>
    </w:p>
    <w:p w14:paraId="280FB10E" w14:textId="77777777" w:rsidR="00644551" w:rsidRPr="00DB0FA5" w:rsidRDefault="00644551" w:rsidP="0064455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color w:val="000000"/>
          <w:sz w:val="16"/>
          <w:szCs w:val="16"/>
        </w:rPr>
        <w:t>Państwowy Powiatowy Inspektor Sanitarny w Inowrocławiu</w:t>
      </w:r>
    </w:p>
    <w:p w14:paraId="7D08252C" w14:textId="77777777" w:rsidR="00644551" w:rsidRPr="00DB0FA5" w:rsidRDefault="00644551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color w:val="000000"/>
          <w:sz w:val="16"/>
          <w:szCs w:val="16"/>
        </w:rPr>
        <w:t>Plac Klasztorny 1b, 88-100 Inowrocław</w:t>
      </w:r>
    </w:p>
    <w:p w14:paraId="3C8706F0" w14:textId="77777777" w:rsidR="00154515" w:rsidRPr="00DB0FA5" w:rsidRDefault="00154515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</w:p>
    <w:p w14:paraId="23220C11" w14:textId="77777777" w:rsidR="002D2F0D" w:rsidRPr="00DB0FA5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16"/>
          <w:szCs w:val="16"/>
          <w:u w:val="single"/>
        </w:rPr>
      </w:pPr>
      <w:r w:rsidRPr="00DB0FA5">
        <w:rPr>
          <w:rFonts w:ascii="Open Sans" w:hAnsi="Open Sans" w:cs="Open Sans"/>
          <w:b/>
          <w:color w:val="000000"/>
          <w:sz w:val="16"/>
          <w:szCs w:val="16"/>
          <w:u w:val="single"/>
        </w:rPr>
        <w:t xml:space="preserve">Po </w:t>
      </w:r>
      <w:r w:rsidR="00D16C31" w:rsidRPr="00DB0FA5">
        <w:rPr>
          <w:rFonts w:ascii="Open Sans" w:hAnsi="Open Sans" w:cs="Open Sans"/>
          <w:b/>
          <w:color w:val="000000"/>
          <w:sz w:val="16"/>
          <w:szCs w:val="16"/>
          <w:u w:val="single"/>
        </w:rPr>
        <w:t>uzyskaniu klauzuli ostateczności</w:t>
      </w:r>
      <w:r w:rsidRPr="00DB0FA5">
        <w:rPr>
          <w:rFonts w:ascii="Open Sans" w:hAnsi="Open Sans" w:cs="Open Sans"/>
          <w:b/>
          <w:color w:val="000000"/>
          <w:sz w:val="16"/>
          <w:szCs w:val="16"/>
          <w:u w:val="single"/>
        </w:rPr>
        <w:t>:</w:t>
      </w:r>
    </w:p>
    <w:p w14:paraId="6C35AAB6" w14:textId="77777777" w:rsidR="00F2725A" w:rsidRPr="00DB0FA5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DB0FA5">
        <w:rPr>
          <w:rFonts w:ascii="Open Sans" w:hAnsi="Open Sans" w:cs="Open Sans"/>
          <w:color w:val="000000"/>
          <w:sz w:val="16"/>
          <w:szCs w:val="16"/>
        </w:rPr>
        <w:t xml:space="preserve">Starosta Inowrocławski, ul. </w:t>
      </w:r>
      <w:r w:rsidR="00564F3C" w:rsidRPr="00DB0FA5">
        <w:rPr>
          <w:rFonts w:ascii="Open Sans" w:hAnsi="Open Sans" w:cs="Open Sans"/>
          <w:color w:val="000000"/>
          <w:sz w:val="16"/>
          <w:szCs w:val="16"/>
        </w:rPr>
        <w:t>Ratuszowa</w:t>
      </w:r>
      <w:r w:rsidRPr="00DB0FA5">
        <w:rPr>
          <w:rFonts w:ascii="Open Sans" w:hAnsi="Open Sans" w:cs="Open Sans"/>
          <w:color w:val="000000"/>
          <w:sz w:val="16"/>
          <w:szCs w:val="16"/>
        </w:rPr>
        <w:t xml:space="preserve"> 36-38, 88-100 Inowrocław</w:t>
      </w:r>
      <w:r w:rsidR="00740DC7" w:rsidRPr="00DB0FA5">
        <w:rPr>
          <w:rFonts w:ascii="Open Sans" w:hAnsi="Open Sans" w:cs="Open Sans"/>
          <w:color w:val="000000"/>
          <w:sz w:val="16"/>
          <w:szCs w:val="16"/>
        </w:rPr>
        <w:t>;</w:t>
      </w:r>
    </w:p>
    <w:p w14:paraId="61E2ED58" w14:textId="77777777" w:rsidR="005016BD" w:rsidRPr="00DB0FA5" w:rsidRDefault="005016BD" w:rsidP="000C39A4">
      <w:pPr>
        <w:jc w:val="both"/>
        <w:rPr>
          <w:rFonts w:ascii="Open Sans" w:hAnsi="Open Sans" w:cs="Open Sans"/>
          <w:iCs/>
          <w:sz w:val="16"/>
          <w:szCs w:val="16"/>
        </w:rPr>
      </w:pPr>
    </w:p>
    <w:p w14:paraId="0A66967E" w14:textId="77777777" w:rsidR="00644551" w:rsidRPr="00DB0FA5" w:rsidRDefault="00644551" w:rsidP="0048675A">
      <w:pPr>
        <w:rPr>
          <w:rFonts w:ascii="Open Sans" w:hAnsi="Open Sans" w:cs="Open Sans"/>
          <w:sz w:val="16"/>
          <w:szCs w:val="16"/>
        </w:rPr>
      </w:pPr>
    </w:p>
    <w:p w14:paraId="1CA81619" w14:textId="101BDC34" w:rsidR="005C419F" w:rsidRDefault="0048675A" w:rsidP="0048675A">
      <w:pPr>
        <w:rPr>
          <w:rFonts w:ascii="Open Sans" w:hAnsi="Open Sans" w:cs="Open Sans"/>
          <w:sz w:val="16"/>
          <w:szCs w:val="16"/>
        </w:rPr>
      </w:pPr>
      <w:r w:rsidRPr="00DB0FA5">
        <w:rPr>
          <w:rFonts w:ascii="Open Sans" w:hAnsi="Open Sans" w:cs="Open Sans"/>
          <w:sz w:val="16"/>
          <w:szCs w:val="16"/>
        </w:rPr>
        <w:t>sprawę prowadz</w:t>
      </w:r>
      <w:r w:rsidR="00005C17" w:rsidRPr="00DB0FA5">
        <w:rPr>
          <w:rFonts w:ascii="Open Sans" w:hAnsi="Open Sans" w:cs="Open Sans"/>
          <w:sz w:val="16"/>
          <w:szCs w:val="16"/>
        </w:rPr>
        <w:t>i</w:t>
      </w:r>
      <w:r w:rsidRPr="00DB0FA5">
        <w:rPr>
          <w:rFonts w:ascii="Open Sans" w:hAnsi="Open Sans" w:cs="Open Sans"/>
          <w:sz w:val="16"/>
          <w:szCs w:val="16"/>
        </w:rPr>
        <w:t xml:space="preserve">: </w:t>
      </w:r>
      <w:r w:rsidR="00C90B12" w:rsidRPr="00DB0FA5">
        <w:rPr>
          <w:rFonts w:ascii="Open Sans" w:hAnsi="Open Sans" w:cs="Open Sans"/>
          <w:sz w:val="16"/>
          <w:szCs w:val="16"/>
        </w:rPr>
        <w:t>Marta Molenda</w:t>
      </w:r>
      <w:r w:rsidRPr="00DB0FA5">
        <w:rPr>
          <w:rFonts w:ascii="Open Sans" w:hAnsi="Open Sans" w:cs="Open Sans"/>
          <w:sz w:val="16"/>
          <w:szCs w:val="16"/>
        </w:rPr>
        <w:t xml:space="preserve"> tel. 52-35-55-</w:t>
      </w:r>
      <w:r w:rsidR="00C90B12" w:rsidRPr="00DB0FA5">
        <w:rPr>
          <w:rFonts w:ascii="Open Sans" w:hAnsi="Open Sans" w:cs="Open Sans"/>
          <w:sz w:val="16"/>
          <w:szCs w:val="16"/>
        </w:rPr>
        <w:t>8</w:t>
      </w:r>
      <w:r w:rsidR="00765707" w:rsidRPr="00DB0FA5">
        <w:rPr>
          <w:rFonts w:ascii="Open Sans" w:hAnsi="Open Sans" w:cs="Open Sans"/>
          <w:sz w:val="16"/>
          <w:szCs w:val="16"/>
        </w:rPr>
        <w:t>69</w:t>
      </w:r>
    </w:p>
    <w:p w14:paraId="17DB6A98" w14:textId="15465A13" w:rsidR="008A3B93" w:rsidRPr="00DB0FA5" w:rsidRDefault="008A3B93" w:rsidP="0048675A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zatwierdziła: Agnieszka Kremska</w:t>
      </w:r>
    </w:p>
    <w:p w14:paraId="77648B01" w14:textId="77777777" w:rsidR="00D94C52" w:rsidRPr="00DB0FA5" w:rsidRDefault="00D94C52" w:rsidP="0048675A">
      <w:pPr>
        <w:rPr>
          <w:rFonts w:ascii="Open Sans" w:hAnsi="Open Sans" w:cs="Open Sans"/>
          <w:sz w:val="16"/>
          <w:szCs w:val="16"/>
        </w:rPr>
      </w:pPr>
    </w:p>
    <w:p w14:paraId="6735A1F8" w14:textId="77777777" w:rsidR="00D94C52" w:rsidRPr="00DB0FA5" w:rsidRDefault="00D94C52" w:rsidP="0048675A">
      <w:pPr>
        <w:rPr>
          <w:rFonts w:ascii="Open Sans" w:hAnsi="Open Sans" w:cs="Open Sans"/>
          <w:sz w:val="16"/>
          <w:szCs w:val="16"/>
        </w:rPr>
      </w:pPr>
    </w:p>
    <w:p w14:paraId="0F9383A2" w14:textId="77777777" w:rsidR="00D94C52" w:rsidRPr="00DB0FA5" w:rsidRDefault="00D94C52" w:rsidP="0048675A">
      <w:pPr>
        <w:rPr>
          <w:rFonts w:ascii="Open Sans" w:hAnsi="Open Sans" w:cs="Open Sans"/>
          <w:sz w:val="16"/>
          <w:szCs w:val="16"/>
        </w:rPr>
      </w:pPr>
    </w:p>
    <w:p w14:paraId="5081BF91" w14:textId="77777777" w:rsidR="00D94C52" w:rsidRPr="00DB0FA5" w:rsidRDefault="00D94C52" w:rsidP="0048675A">
      <w:pPr>
        <w:rPr>
          <w:rFonts w:ascii="Open Sans" w:hAnsi="Open Sans" w:cs="Open Sans"/>
          <w:sz w:val="16"/>
          <w:szCs w:val="16"/>
        </w:rPr>
      </w:pPr>
    </w:p>
    <w:p w14:paraId="1C9F041B" w14:textId="225D0B39" w:rsidR="00D94C52" w:rsidRPr="00DB0FA5" w:rsidRDefault="00D94C52" w:rsidP="00D94C52">
      <w:pPr>
        <w:rPr>
          <w:rFonts w:ascii="Open Sans" w:hAnsi="Open Sans" w:cs="Open Sans"/>
          <w:i/>
          <w:iCs/>
          <w:sz w:val="16"/>
          <w:szCs w:val="16"/>
        </w:rPr>
      </w:pPr>
      <w:r w:rsidRPr="00DB0FA5">
        <w:rPr>
          <w:rFonts w:ascii="Open Sans" w:hAnsi="Open Sans" w:cs="Open Sans"/>
          <w:i/>
          <w:iCs/>
          <w:sz w:val="16"/>
          <w:szCs w:val="16"/>
        </w:rPr>
        <w:t xml:space="preserve">Za niniejszą decyzję pobrano opłatę skarbową w wysokości 205,00 zł na podstawie art.1 ust.1 pkt 1a ustawy z dnia 16 listopada 2006 r. </w:t>
      </w:r>
      <w:r w:rsidR="00BB1184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Pr="00DB0FA5">
        <w:rPr>
          <w:rFonts w:ascii="Open Sans" w:hAnsi="Open Sans" w:cs="Open Sans"/>
          <w:i/>
          <w:iCs/>
          <w:sz w:val="16"/>
          <w:szCs w:val="16"/>
        </w:rPr>
        <w:t>o opłacie skarbowej (Dz.U z 2020 r. poz.1546), załącznik – część I, ust.45</w:t>
      </w:r>
    </w:p>
    <w:p w14:paraId="1B6D3EE7" w14:textId="77777777" w:rsidR="00D94C52" w:rsidRPr="00DB0FA5" w:rsidRDefault="00D94C52" w:rsidP="00D94C52">
      <w:pPr>
        <w:rPr>
          <w:rFonts w:ascii="Open Sans" w:hAnsi="Open Sans" w:cs="Open Sans"/>
          <w:sz w:val="16"/>
          <w:szCs w:val="16"/>
        </w:rPr>
      </w:pPr>
    </w:p>
    <w:p w14:paraId="4912D525" w14:textId="77777777" w:rsidR="00D94C52" w:rsidRPr="00DB0FA5" w:rsidRDefault="00D94C52" w:rsidP="0048675A">
      <w:pPr>
        <w:rPr>
          <w:rFonts w:ascii="Open Sans" w:hAnsi="Open Sans" w:cs="Open Sans"/>
          <w:sz w:val="16"/>
          <w:szCs w:val="16"/>
        </w:rPr>
      </w:pPr>
    </w:p>
    <w:p w14:paraId="7287D33E" w14:textId="77777777" w:rsidR="005C419F" w:rsidRPr="00DB0FA5" w:rsidRDefault="005C419F">
      <w:pPr>
        <w:rPr>
          <w:sz w:val="16"/>
          <w:szCs w:val="16"/>
        </w:rPr>
      </w:pPr>
    </w:p>
    <w:sectPr w:rsidR="005C419F" w:rsidRPr="00DB0FA5" w:rsidSect="0035271D">
      <w:footerReference w:type="even" r:id="rId8"/>
      <w:footerReference w:type="defaul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ECAE" w14:textId="77777777" w:rsidR="00300AE2" w:rsidRDefault="00300AE2">
      <w:r>
        <w:separator/>
      </w:r>
    </w:p>
  </w:endnote>
  <w:endnote w:type="continuationSeparator" w:id="0">
    <w:p w14:paraId="5341C7EA" w14:textId="77777777" w:rsidR="00300AE2" w:rsidRDefault="0030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C101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5A023B" w14:textId="77777777" w:rsidR="00300AE2" w:rsidRDefault="00300AE2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0D0F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655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0BDE64C" w14:textId="77777777" w:rsidR="00300AE2" w:rsidRDefault="00300AE2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D374" w14:textId="77777777" w:rsidR="00300AE2" w:rsidRDefault="00300AE2">
      <w:r>
        <w:separator/>
      </w:r>
    </w:p>
  </w:footnote>
  <w:footnote w:type="continuationSeparator" w:id="0">
    <w:p w14:paraId="2DA96DF5" w14:textId="77777777" w:rsidR="00300AE2" w:rsidRDefault="0030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10FF"/>
    <w:multiLevelType w:val="hybridMultilevel"/>
    <w:tmpl w:val="65807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6154"/>
    <w:multiLevelType w:val="hybridMultilevel"/>
    <w:tmpl w:val="E39C5C6E"/>
    <w:lvl w:ilvl="0" w:tplc="034CCA46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725"/>
    <w:multiLevelType w:val="hybridMultilevel"/>
    <w:tmpl w:val="1E365C86"/>
    <w:lvl w:ilvl="0" w:tplc="034CCA46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5127"/>
    <w:multiLevelType w:val="hybridMultilevel"/>
    <w:tmpl w:val="C75479FC"/>
    <w:lvl w:ilvl="0" w:tplc="6F9ACCA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00A76"/>
    <w:multiLevelType w:val="hybridMultilevel"/>
    <w:tmpl w:val="0180F2C0"/>
    <w:lvl w:ilvl="0" w:tplc="7158B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582266"/>
    <w:multiLevelType w:val="hybridMultilevel"/>
    <w:tmpl w:val="69BE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2851BF"/>
    <w:multiLevelType w:val="hybridMultilevel"/>
    <w:tmpl w:val="3EAA8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540BC"/>
    <w:multiLevelType w:val="hybridMultilevel"/>
    <w:tmpl w:val="3626D99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FB0641"/>
    <w:multiLevelType w:val="hybridMultilevel"/>
    <w:tmpl w:val="2BC6BE46"/>
    <w:lvl w:ilvl="0" w:tplc="034CC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546552"/>
    <w:multiLevelType w:val="hybridMultilevel"/>
    <w:tmpl w:val="BE84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01162"/>
    <w:multiLevelType w:val="hybridMultilevel"/>
    <w:tmpl w:val="40A8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7"/>
  </w:num>
  <w:num w:numId="5">
    <w:abstractNumId w:val="13"/>
  </w:num>
  <w:num w:numId="6">
    <w:abstractNumId w:val="0"/>
  </w:num>
  <w:num w:numId="7">
    <w:abstractNumId w:val="20"/>
  </w:num>
  <w:num w:numId="8">
    <w:abstractNumId w:val="22"/>
  </w:num>
  <w:num w:numId="9">
    <w:abstractNumId w:val="3"/>
  </w:num>
  <w:num w:numId="10">
    <w:abstractNumId w:val="14"/>
  </w:num>
  <w:num w:numId="11">
    <w:abstractNumId w:val="17"/>
  </w:num>
  <w:num w:numId="12">
    <w:abstractNumId w:val="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10"/>
  </w:num>
  <w:num w:numId="19">
    <w:abstractNumId w:val="23"/>
  </w:num>
  <w:num w:numId="20">
    <w:abstractNumId w:val="5"/>
  </w:num>
  <w:num w:numId="21">
    <w:abstractNumId w:val="2"/>
  </w:num>
  <w:num w:numId="22">
    <w:abstractNumId w:val="4"/>
  </w:num>
  <w:num w:numId="23">
    <w:abstractNumId w:val="15"/>
  </w:num>
  <w:num w:numId="2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14F2"/>
    <w:rsid w:val="00005C17"/>
    <w:rsid w:val="00012A19"/>
    <w:rsid w:val="00017715"/>
    <w:rsid w:val="0001792A"/>
    <w:rsid w:val="0003043A"/>
    <w:rsid w:val="00035439"/>
    <w:rsid w:val="00043F48"/>
    <w:rsid w:val="000448BD"/>
    <w:rsid w:val="0005231B"/>
    <w:rsid w:val="000637C9"/>
    <w:rsid w:val="00067C7D"/>
    <w:rsid w:val="00073B36"/>
    <w:rsid w:val="000948E3"/>
    <w:rsid w:val="000B265A"/>
    <w:rsid w:val="000C39A4"/>
    <w:rsid w:val="000D16B8"/>
    <w:rsid w:val="000E1A92"/>
    <w:rsid w:val="000E2308"/>
    <w:rsid w:val="000F26E8"/>
    <w:rsid w:val="0010600F"/>
    <w:rsid w:val="00110F49"/>
    <w:rsid w:val="0011314B"/>
    <w:rsid w:val="00115F8F"/>
    <w:rsid w:val="001359B1"/>
    <w:rsid w:val="001419B0"/>
    <w:rsid w:val="0014293A"/>
    <w:rsid w:val="00145AF0"/>
    <w:rsid w:val="00147F4F"/>
    <w:rsid w:val="00152C7E"/>
    <w:rsid w:val="00154515"/>
    <w:rsid w:val="00156488"/>
    <w:rsid w:val="00157A2A"/>
    <w:rsid w:val="00167CB1"/>
    <w:rsid w:val="00173F34"/>
    <w:rsid w:val="00175F76"/>
    <w:rsid w:val="0017642D"/>
    <w:rsid w:val="00177DE1"/>
    <w:rsid w:val="001A7D9F"/>
    <w:rsid w:val="001B256C"/>
    <w:rsid w:val="001C7BDF"/>
    <w:rsid w:val="001D0E0E"/>
    <w:rsid w:val="001D3AB4"/>
    <w:rsid w:val="001E0263"/>
    <w:rsid w:val="001E4FD4"/>
    <w:rsid w:val="001E6C17"/>
    <w:rsid w:val="001F0536"/>
    <w:rsid w:val="0020300E"/>
    <w:rsid w:val="00205F28"/>
    <w:rsid w:val="00207E49"/>
    <w:rsid w:val="00224D0F"/>
    <w:rsid w:val="00250E37"/>
    <w:rsid w:val="00267F67"/>
    <w:rsid w:val="00272F90"/>
    <w:rsid w:val="0027770A"/>
    <w:rsid w:val="00282063"/>
    <w:rsid w:val="002B22B9"/>
    <w:rsid w:val="002B53AA"/>
    <w:rsid w:val="002C0C6E"/>
    <w:rsid w:val="002C0EFF"/>
    <w:rsid w:val="002C1FFD"/>
    <w:rsid w:val="002C5729"/>
    <w:rsid w:val="002D1240"/>
    <w:rsid w:val="002D2F0D"/>
    <w:rsid w:val="002D39F7"/>
    <w:rsid w:val="002E2C67"/>
    <w:rsid w:val="002E3E58"/>
    <w:rsid w:val="00300AE2"/>
    <w:rsid w:val="00300AF2"/>
    <w:rsid w:val="0030460A"/>
    <w:rsid w:val="0030798E"/>
    <w:rsid w:val="00310C50"/>
    <w:rsid w:val="003133B1"/>
    <w:rsid w:val="003174F2"/>
    <w:rsid w:val="0032130A"/>
    <w:rsid w:val="00326873"/>
    <w:rsid w:val="00333EFC"/>
    <w:rsid w:val="003402BD"/>
    <w:rsid w:val="00341495"/>
    <w:rsid w:val="0034624F"/>
    <w:rsid w:val="0035271D"/>
    <w:rsid w:val="00356FCC"/>
    <w:rsid w:val="00364B05"/>
    <w:rsid w:val="003A289B"/>
    <w:rsid w:val="003A424C"/>
    <w:rsid w:val="003A46E4"/>
    <w:rsid w:val="003A5E50"/>
    <w:rsid w:val="003C3B0C"/>
    <w:rsid w:val="003C3CB8"/>
    <w:rsid w:val="003C43B1"/>
    <w:rsid w:val="003D4C68"/>
    <w:rsid w:val="003D568A"/>
    <w:rsid w:val="003F2238"/>
    <w:rsid w:val="003F385A"/>
    <w:rsid w:val="00402F55"/>
    <w:rsid w:val="00412B7C"/>
    <w:rsid w:val="004170FB"/>
    <w:rsid w:val="004271E0"/>
    <w:rsid w:val="00430D38"/>
    <w:rsid w:val="00432858"/>
    <w:rsid w:val="004507B2"/>
    <w:rsid w:val="00463B7E"/>
    <w:rsid w:val="00467952"/>
    <w:rsid w:val="00472A26"/>
    <w:rsid w:val="0048675A"/>
    <w:rsid w:val="004938A7"/>
    <w:rsid w:val="004938AE"/>
    <w:rsid w:val="00496756"/>
    <w:rsid w:val="004A4C5C"/>
    <w:rsid w:val="004B0C44"/>
    <w:rsid w:val="004D3522"/>
    <w:rsid w:val="004D382B"/>
    <w:rsid w:val="004E371F"/>
    <w:rsid w:val="004E784D"/>
    <w:rsid w:val="004F2DA0"/>
    <w:rsid w:val="005016BD"/>
    <w:rsid w:val="00506975"/>
    <w:rsid w:val="00507968"/>
    <w:rsid w:val="00514E20"/>
    <w:rsid w:val="00515277"/>
    <w:rsid w:val="005152A3"/>
    <w:rsid w:val="00524E76"/>
    <w:rsid w:val="00534342"/>
    <w:rsid w:val="005368D7"/>
    <w:rsid w:val="00537B3C"/>
    <w:rsid w:val="00560685"/>
    <w:rsid w:val="00564263"/>
    <w:rsid w:val="00564F3C"/>
    <w:rsid w:val="00565783"/>
    <w:rsid w:val="00572992"/>
    <w:rsid w:val="00574C25"/>
    <w:rsid w:val="0059218F"/>
    <w:rsid w:val="00596F9B"/>
    <w:rsid w:val="005C419F"/>
    <w:rsid w:val="005C6C07"/>
    <w:rsid w:val="005D0657"/>
    <w:rsid w:val="005D07A3"/>
    <w:rsid w:val="005D4918"/>
    <w:rsid w:val="006045DF"/>
    <w:rsid w:val="00613021"/>
    <w:rsid w:val="00621810"/>
    <w:rsid w:val="00632D3E"/>
    <w:rsid w:val="00634014"/>
    <w:rsid w:val="00644551"/>
    <w:rsid w:val="00646368"/>
    <w:rsid w:val="00646DE7"/>
    <w:rsid w:val="006546AB"/>
    <w:rsid w:val="00663F78"/>
    <w:rsid w:val="00672C5A"/>
    <w:rsid w:val="00682684"/>
    <w:rsid w:val="00683704"/>
    <w:rsid w:val="0068631C"/>
    <w:rsid w:val="00692255"/>
    <w:rsid w:val="006A6E50"/>
    <w:rsid w:val="006C1054"/>
    <w:rsid w:val="006C636A"/>
    <w:rsid w:val="006D3EF6"/>
    <w:rsid w:val="006D5159"/>
    <w:rsid w:val="006E0E94"/>
    <w:rsid w:val="006E35FD"/>
    <w:rsid w:val="006F727D"/>
    <w:rsid w:val="007014DA"/>
    <w:rsid w:val="00701C97"/>
    <w:rsid w:val="00713B87"/>
    <w:rsid w:val="007165D8"/>
    <w:rsid w:val="00717547"/>
    <w:rsid w:val="00721886"/>
    <w:rsid w:val="00723B1C"/>
    <w:rsid w:val="00727D92"/>
    <w:rsid w:val="00740DC7"/>
    <w:rsid w:val="0074295A"/>
    <w:rsid w:val="00745DD3"/>
    <w:rsid w:val="00765707"/>
    <w:rsid w:val="00772649"/>
    <w:rsid w:val="0077324A"/>
    <w:rsid w:val="0079628A"/>
    <w:rsid w:val="00797F39"/>
    <w:rsid w:val="007A73B9"/>
    <w:rsid w:val="007B2C93"/>
    <w:rsid w:val="007D3435"/>
    <w:rsid w:val="007E0325"/>
    <w:rsid w:val="007F02A6"/>
    <w:rsid w:val="007F72C1"/>
    <w:rsid w:val="0082345A"/>
    <w:rsid w:val="00840A53"/>
    <w:rsid w:val="00842DDD"/>
    <w:rsid w:val="0085498E"/>
    <w:rsid w:val="00875FF4"/>
    <w:rsid w:val="008879A6"/>
    <w:rsid w:val="008A3B93"/>
    <w:rsid w:val="008A64C8"/>
    <w:rsid w:val="008B695C"/>
    <w:rsid w:val="008C3D18"/>
    <w:rsid w:val="008D78A1"/>
    <w:rsid w:val="008E38C1"/>
    <w:rsid w:val="008E6728"/>
    <w:rsid w:val="008F3EB0"/>
    <w:rsid w:val="00902AED"/>
    <w:rsid w:val="00905ED2"/>
    <w:rsid w:val="0090695B"/>
    <w:rsid w:val="009102A2"/>
    <w:rsid w:val="00924950"/>
    <w:rsid w:val="00937C59"/>
    <w:rsid w:val="0095329E"/>
    <w:rsid w:val="00954114"/>
    <w:rsid w:val="009572A2"/>
    <w:rsid w:val="00963B4D"/>
    <w:rsid w:val="00982B1E"/>
    <w:rsid w:val="00986742"/>
    <w:rsid w:val="009937A8"/>
    <w:rsid w:val="00993D6A"/>
    <w:rsid w:val="0099477E"/>
    <w:rsid w:val="009956D5"/>
    <w:rsid w:val="009A6AC2"/>
    <w:rsid w:val="009B1193"/>
    <w:rsid w:val="009B6947"/>
    <w:rsid w:val="009C6738"/>
    <w:rsid w:val="009D1D97"/>
    <w:rsid w:val="009D55D4"/>
    <w:rsid w:val="009E0A84"/>
    <w:rsid w:val="009E27C5"/>
    <w:rsid w:val="009E55EB"/>
    <w:rsid w:val="009F0421"/>
    <w:rsid w:val="00A107E8"/>
    <w:rsid w:val="00A15514"/>
    <w:rsid w:val="00A42182"/>
    <w:rsid w:val="00A4452C"/>
    <w:rsid w:val="00A64CAB"/>
    <w:rsid w:val="00A66D53"/>
    <w:rsid w:val="00A908D5"/>
    <w:rsid w:val="00AA3989"/>
    <w:rsid w:val="00AA471C"/>
    <w:rsid w:val="00AB59D4"/>
    <w:rsid w:val="00AB7288"/>
    <w:rsid w:val="00AC0DC5"/>
    <w:rsid w:val="00AC5895"/>
    <w:rsid w:val="00AD6558"/>
    <w:rsid w:val="00AD68F4"/>
    <w:rsid w:val="00AE2C42"/>
    <w:rsid w:val="00AF65EC"/>
    <w:rsid w:val="00B045B1"/>
    <w:rsid w:val="00B12F39"/>
    <w:rsid w:val="00B31992"/>
    <w:rsid w:val="00B469E7"/>
    <w:rsid w:val="00B4796C"/>
    <w:rsid w:val="00B74EAF"/>
    <w:rsid w:val="00B7774C"/>
    <w:rsid w:val="00B86888"/>
    <w:rsid w:val="00B87885"/>
    <w:rsid w:val="00BA3CA4"/>
    <w:rsid w:val="00BA4E86"/>
    <w:rsid w:val="00BA5DAB"/>
    <w:rsid w:val="00BA65C3"/>
    <w:rsid w:val="00BB1184"/>
    <w:rsid w:val="00BB1CBC"/>
    <w:rsid w:val="00BB536E"/>
    <w:rsid w:val="00BB6F96"/>
    <w:rsid w:val="00BC13D4"/>
    <w:rsid w:val="00BD25A1"/>
    <w:rsid w:val="00BD3DF8"/>
    <w:rsid w:val="00BD4B76"/>
    <w:rsid w:val="00BD5FC3"/>
    <w:rsid w:val="00BE2922"/>
    <w:rsid w:val="00BE79AF"/>
    <w:rsid w:val="00BE7BD6"/>
    <w:rsid w:val="00BF3105"/>
    <w:rsid w:val="00BF4A01"/>
    <w:rsid w:val="00BF6FE0"/>
    <w:rsid w:val="00C001B8"/>
    <w:rsid w:val="00C0114B"/>
    <w:rsid w:val="00C060B8"/>
    <w:rsid w:val="00C14250"/>
    <w:rsid w:val="00C25EC8"/>
    <w:rsid w:val="00C43024"/>
    <w:rsid w:val="00C55296"/>
    <w:rsid w:val="00C57A14"/>
    <w:rsid w:val="00C6046D"/>
    <w:rsid w:val="00C61F48"/>
    <w:rsid w:val="00C64F23"/>
    <w:rsid w:val="00C65264"/>
    <w:rsid w:val="00C66AD4"/>
    <w:rsid w:val="00C719ED"/>
    <w:rsid w:val="00C724A7"/>
    <w:rsid w:val="00C749A5"/>
    <w:rsid w:val="00C779C0"/>
    <w:rsid w:val="00C90B12"/>
    <w:rsid w:val="00C91AEB"/>
    <w:rsid w:val="00C9730D"/>
    <w:rsid w:val="00CB54B9"/>
    <w:rsid w:val="00CB6FEF"/>
    <w:rsid w:val="00CD08C0"/>
    <w:rsid w:val="00CD57DD"/>
    <w:rsid w:val="00CE1358"/>
    <w:rsid w:val="00CE3FF3"/>
    <w:rsid w:val="00CE7FD5"/>
    <w:rsid w:val="00CF1A7E"/>
    <w:rsid w:val="00D02268"/>
    <w:rsid w:val="00D16C31"/>
    <w:rsid w:val="00D31D10"/>
    <w:rsid w:val="00D43779"/>
    <w:rsid w:val="00D459F1"/>
    <w:rsid w:val="00D47380"/>
    <w:rsid w:val="00D537F6"/>
    <w:rsid w:val="00D550E0"/>
    <w:rsid w:val="00D62579"/>
    <w:rsid w:val="00D66D67"/>
    <w:rsid w:val="00D70BB6"/>
    <w:rsid w:val="00D94C52"/>
    <w:rsid w:val="00D96BBA"/>
    <w:rsid w:val="00DB024F"/>
    <w:rsid w:val="00DB0FA5"/>
    <w:rsid w:val="00DB1558"/>
    <w:rsid w:val="00DB5D14"/>
    <w:rsid w:val="00DC4261"/>
    <w:rsid w:val="00DD2B4D"/>
    <w:rsid w:val="00DE6D96"/>
    <w:rsid w:val="00DF75AD"/>
    <w:rsid w:val="00E04723"/>
    <w:rsid w:val="00E11351"/>
    <w:rsid w:val="00E115F0"/>
    <w:rsid w:val="00E156B1"/>
    <w:rsid w:val="00E21C30"/>
    <w:rsid w:val="00E26A75"/>
    <w:rsid w:val="00E325A7"/>
    <w:rsid w:val="00E32E63"/>
    <w:rsid w:val="00E448A0"/>
    <w:rsid w:val="00E52643"/>
    <w:rsid w:val="00E622E6"/>
    <w:rsid w:val="00E63B85"/>
    <w:rsid w:val="00E6603E"/>
    <w:rsid w:val="00E714C5"/>
    <w:rsid w:val="00E84EB8"/>
    <w:rsid w:val="00E94C83"/>
    <w:rsid w:val="00EA3A52"/>
    <w:rsid w:val="00EA3A7D"/>
    <w:rsid w:val="00EB27B5"/>
    <w:rsid w:val="00EB3DBC"/>
    <w:rsid w:val="00EB4C31"/>
    <w:rsid w:val="00EC61D3"/>
    <w:rsid w:val="00EC65FD"/>
    <w:rsid w:val="00ED3039"/>
    <w:rsid w:val="00ED45C3"/>
    <w:rsid w:val="00EE5092"/>
    <w:rsid w:val="00EE6BFC"/>
    <w:rsid w:val="00EE7927"/>
    <w:rsid w:val="00EF58CC"/>
    <w:rsid w:val="00EF6AD7"/>
    <w:rsid w:val="00F00590"/>
    <w:rsid w:val="00F2196B"/>
    <w:rsid w:val="00F26B62"/>
    <w:rsid w:val="00F26D7B"/>
    <w:rsid w:val="00F26FD4"/>
    <w:rsid w:val="00F2725A"/>
    <w:rsid w:val="00F34A48"/>
    <w:rsid w:val="00F41740"/>
    <w:rsid w:val="00F54804"/>
    <w:rsid w:val="00F55F16"/>
    <w:rsid w:val="00F577B6"/>
    <w:rsid w:val="00F76988"/>
    <w:rsid w:val="00F80A0E"/>
    <w:rsid w:val="00F80CBF"/>
    <w:rsid w:val="00FA49CD"/>
    <w:rsid w:val="00FC3CB5"/>
    <w:rsid w:val="00FC3D93"/>
    <w:rsid w:val="00FC6A49"/>
    <w:rsid w:val="00FE54F7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962A3"/>
  <w15:docId w15:val="{D58AAFDC-DECB-4747-A30F-84171D34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7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CF28-7819-4970-B79A-B001943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16</Pages>
  <Words>5420</Words>
  <Characters>32522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37867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95</cp:revision>
  <cp:lastPrinted>2021-07-05T05:53:00Z</cp:lastPrinted>
  <dcterms:created xsi:type="dcterms:W3CDTF">2019-10-15T09:33:00Z</dcterms:created>
  <dcterms:modified xsi:type="dcterms:W3CDTF">2021-07-19T11:33:00Z</dcterms:modified>
</cp:coreProperties>
</file>