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EE63" w14:textId="7F1F4A3E" w:rsidR="00FC50B9" w:rsidRPr="00FC50B9" w:rsidRDefault="00FC50B9" w:rsidP="00FC50B9">
      <w:pPr>
        <w:ind w:left="4248" w:firstLine="708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Inowrocław, dnia 0</w:t>
      </w:r>
      <w:r w:rsidR="0062374C">
        <w:rPr>
          <w:rFonts w:ascii="Open Sans" w:hAnsi="Open Sans" w:cs="Open Sans"/>
          <w:sz w:val="24"/>
          <w:szCs w:val="24"/>
        </w:rPr>
        <w:t>5</w:t>
      </w:r>
      <w:r w:rsidRPr="00FC50B9">
        <w:rPr>
          <w:rFonts w:ascii="Open Sans" w:hAnsi="Open Sans" w:cs="Open Sans"/>
          <w:sz w:val="24"/>
          <w:szCs w:val="24"/>
        </w:rPr>
        <w:t xml:space="preserve"> sierpnia 2021 r.</w:t>
      </w:r>
    </w:p>
    <w:p w14:paraId="418BB2E2" w14:textId="16A2212D" w:rsidR="005A5226" w:rsidRPr="00FC50B9" w:rsidRDefault="00FC50B9">
      <w:pPr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GOŚ.VI.6220.1.12.18.2021</w:t>
      </w:r>
    </w:p>
    <w:p w14:paraId="64DF6D53" w14:textId="6A71E8E9" w:rsidR="00FC50B9" w:rsidRPr="00FC50B9" w:rsidRDefault="00FC50B9">
      <w:pPr>
        <w:rPr>
          <w:rFonts w:ascii="Open Sans" w:hAnsi="Open Sans" w:cs="Open Sans"/>
          <w:sz w:val="24"/>
          <w:szCs w:val="24"/>
        </w:rPr>
      </w:pPr>
    </w:p>
    <w:p w14:paraId="2F0111BB" w14:textId="36BDB4D5" w:rsidR="00FC50B9" w:rsidRPr="00FC50B9" w:rsidRDefault="00FC50B9" w:rsidP="00FC50B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FC50B9">
        <w:rPr>
          <w:rFonts w:ascii="Open Sans" w:hAnsi="Open Sans" w:cs="Open Sans"/>
          <w:b/>
          <w:bCs/>
          <w:sz w:val="24"/>
          <w:szCs w:val="24"/>
        </w:rPr>
        <w:t>POSTANOWIENIE</w:t>
      </w:r>
    </w:p>
    <w:p w14:paraId="26CF1058" w14:textId="70B2C5F3" w:rsidR="00FC50B9" w:rsidRDefault="00FC50B9" w:rsidP="00FC50B9">
      <w:pPr>
        <w:jc w:val="center"/>
        <w:rPr>
          <w:rFonts w:ascii="Open Sans" w:hAnsi="Open Sans" w:cs="Open Sans"/>
          <w:sz w:val="24"/>
          <w:szCs w:val="24"/>
        </w:rPr>
      </w:pPr>
    </w:p>
    <w:p w14:paraId="1560EE25" w14:textId="291D174B" w:rsidR="00FC50B9" w:rsidRDefault="00FC50B9" w:rsidP="0062374C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Na podstawie art.98 </w:t>
      </w:r>
      <w:r>
        <w:rPr>
          <w:rFonts w:ascii="Arial" w:hAnsi="Arial" w:cs="Arial"/>
          <w:sz w:val="24"/>
          <w:szCs w:val="24"/>
        </w:rPr>
        <w:t>§</w:t>
      </w:r>
      <w:r>
        <w:rPr>
          <w:rFonts w:ascii="Open Sans" w:hAnsi="Open Sans" w:cs="Open Sans"/>
          <w:sz w:val="24"/>
          <w:szCs w:val="24"/>
        </w:rPr>
        <w:t xml:space="preserve"> 1 i 2, art.101, art.123, art.124 ustawy z dnia 14 czerwca 1960 r.-  Kodeks postępowania administracyjnego (Dz.U. z 2021 r. poz. 247</w:t>
      </w:r>
      <w:r w:rsidR="0062374C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z późn. zm</w:t>
      </w:r>
      <w:r w:rsidR="0062374C">
        <w:rPr>
          <w:rFonts w:ascii="Open Sans" w:hAnsi="Open Sans" w:cs="Open Sans"/>
          <w:sz w:val="24"/>
          <w:szCs w:val="24"/>
        </w:rPr>
        <w:t>.</w:t>
      </w:r>
      <w:r>
        <w:rPr>
          <w:rFonts w:ascii="Open Sans" w:hAnsi="Open Sans" w:cs="Open Sans"/>
          <w:sz w:val="24"/>
          <w:szCs w:val="24"/>
        </w:rPr>
        <w:t>), dalej: „Kpa”</w:t>
      </w:r>
    </w:p>
    <w:p w14:paraId="3C02844C" w14:textId="2D89E8F0" w:rsidR="00D0367C" w:rsidRDefault="0062374C" w:rsidP="00A33A7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p</w:t>
      </w:r>
      <w:r w:rsidR="00FC50B9" w:rsidRPr="00FC50B9">
        <w:rPr>
          <w:rFonts w:ascii="Open Sans" w:hAnsi="Open Sans" w:cs="Open Sans"/>
          <w:b/>
          <w:bCs/>
          <w:sz w:val="24"/>
          <w:szCs w:val="24"/>
        </w:rPr>
        <w:t>ostanawiam</w:t>
      </w:r>
    </w:p>
    <w:p w14:paraId="1EB9FE34" w14:textId="77777777" w:rsidR="00A33A76" w:rsidRDefault="00A33A76" w:rsidP="00A33A7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97C3548" w14:textId="0AF33B29" w:rsidR="003B33E2" w:rsidRPr="003B33E2" w:rsidRDefault="00FC50B9" w:rsidP="003B33E2">
      <w:pPr>
        <w:jc w:val="both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zawiesić na wniosek strony postępowanie administracyjne w sprawie wydania decyzji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 xml:space="preserve">o środowiskowych uwarunkowaniach dla inwestycji </w:t>
      </w:r>
      <w:r w:rsidR="0062374C">
        <w:rPr>
          <w:rFonts w:ascii="Open Sans" w:hAnsi="Open Sans" w:cs="Open Sans"/>
          <w:sz w:val="24"/>
          <w:szCs w:val="24"/>
        </w:rPr>
        <w:t xml:space="preserve">pn. </w:t>
      </w:r>
      <w:r w:rsidR="0062374C" w:rsidRPr="0062374C">
        <w:rPr>
          <w:rFonts w:ascii="Open Sans" w:hAnsi="Open Sans" w:cs="Open Sans"/>
          <w:b/>
          <w:bCs/>
          <w:sz w:val="24"/>
          <w:szCs w:val="24"/>
        </w:rPr>
        <w:t xml:space="preserve">„Budowa kompleksu odrębnych farm fotowoltaicznych Marcinkowo </w:t>
      </w:r>
      <w:r w:rsidR="006C2D8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2374C" w:rsidRPr="0062374C">
        <w:rPr>
          <w:rFonts w:ascii="Open Sans" w:hAnsi="Open Sans" w:cs="Open Sans"/>
          <w:b/>
          <w:bCs/>
          <w:sz w:val="24"/>
          <w:szCs w:val="24"/>
        </w:rPr>
        <w:t>do 1,0 MW każda o łącznej mocy do  12 MW, zlokalizowanych w miejscowości Marcinkowo, gmina Inowrocław wraz  z zagospodarowaniem terenu i niezbędną dla każdej z farm infrastrukturą, w tym  z magazynem energii,</w:t>
      </w:r>
      <w:r w:rsidR="006C2D8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2374C" w:rsidRPr="0062374C">
        <w:rPr>
          <w:rFonts w:ascii="Open Sans" w:hAnsi="Open Sans" w:cs="Open Sans"/>
          <w:b/>
          <w:bCs/>
          <w:sz w:val="24"/>
          <w:szCs w:val="24"/>
        </w:rPr>
        <w:t>z możliwością dzielenia na etapy lub budowania w całości.”</w:t>
      </w:r>
      <w:r w:rsidR="006C2D8D">
        <w:rPr>
          <w:rFonts w:ascii="Open Sans" w:hAnsi="Open Sans" w:cs="Open Sans"/>
          <w:sz w:val="24"/>
          <w:szCs w:val="24"/>
        </w:rPr>
        <w:t xml:space="preserve"> w</w:t>
      </w:r>
      <w:r w:rsidRPr="00FC50B9">
        <w:rPr>
          <w:rFonts w:ascii="Open Sans" w:hAnsi="Open Sans" w:cs="Open Sans"/>
          <w:sz w:val="24"/>
          <w:szCs w:val="24"/>
        </w:rPr>
        <w:t>szczęte</w:t>
      </w:r>
      <w:r w:rsidR="006C2D8D">
        <w:rPr>
          <w:rFonts w:ascii="Open Sans" w:hAnsi="Open Sans" w:cs="Open Sans"/>
          <w:sz w:val="24"/>
          <w:szCs w:val="24"/>
        </w:rPr>
        <w:t xml:space="preserve"> na</w:t>
      </w:r>
      <w:r w:rsidRPr="00FC50B9">
        <w:rPr>
          <w:rFonts w:ascii="Open Sans" w:hAnsi="Open Sans" w:cs="Open Sans"/>
          <w:sz w:val="24"/>
          <w:szCs w:val="24"/>
        </w:rPr>
        <w:t xml:space="preserve"> wnios</w:t>
      </w:r>
      <w:r w:rsidR="006C2D8D">
        <w:rPr>
          <w:rFonts w:ascii="Open Sans" w:hAnsi="Open Sans" w:cs="Open Sans"/>
          <w:sz w:val="24"/>
          <w:szCs w:val="24"/>
        </w:rPr>
        <w:t>ek</w:t>
      </w:r>
      <w:r w:rsidRPr="00FC50B9">
        <w:rPr>
          <w:rFonts w:ascii="Open Sans" w:hAnsi="Open Sans" w:cs="Open Sans"/>
          <w:sz w:val="24"/>
          <w:szCs w:val="24"/>
        </w:rPr>
        <w:t xml:space="preserve"> </w:t>
      </w:r>
      <w:r w:rsidR="006C2D8D">
        <w:rPr>
          <w:rFonts w:ascii="Open Sans" w:hAnsi="Open Sans" w:cs="Open Sans"/>
          <w:sz w:val="24"/>
          <w:szCs w:val="24"/>
        </w:rPr>
        <w:t xml:space="preserve">Pani </w:t>
      </w:r>
      <w:bookmarkStart w:id="0" w:name="_Hlk79044033"/>
      <w:r w:rsidR="006C2D8D">
        <w:rPr>
          <w:rFonts w:ascii="Open Sans" w:hAnsi="Open Sans" w:cs="Open Sans"/>
          <w:sz w:val="24"/>
          <w:szCs w:val="24"/>
        </w:rPr>
        <w:t>Igi Kwiatkowskiej</w:t>
      </w:r>
      <w:r w:rsidRPr="00FC50B9">
        <w:rPr>
          <w:rFonts w:ascii="Open Sans" w:hAnsi="Open Sans" w:cs="Open Sans"/>
          <w:sz w:val="24"/>
          <w:szCs w:val="24"/>
        </w:rPr>
        <w:t xml:space="preserve"> </w:t>
      </w:r>
      <w:r w:rsidR="006C2D8D">
        <w:rPr>
          <w:rFonts w:ascii="Open Sans" w:hAnsi="Open Sans" w:cs="Open Sans"/>
          <w:sz w:val="24"/>
          <w:szCs w:val="24"/>
        </w:rPr>
        <w:t>reprezentującej firmę EPLANT 35 Sp. z o.</w:t>
      </w:r>
      <w:r w:rsidR="003260B7">
        <w:rPr>
          <w:rFonts w:ascii="Open Sans" w:hAnsi="Open Sans" w:cs="Open Sans"/>
          <w:sz w:val="24"/>
          <w:szCs w:val="24"/>
        </w:rPr>
        <w:t xml:space="preserve"> </w:t>
      </w:r>
      <w:r w:rsidR="006C2D8D">
        <w:rPr>
          <w:rFonts w:ascii="Open Sans" w:hAnsi="Open Sans" w:cs="Open Sans"/>
          <w:sz w:val="24"/>
          <w:szCs w:val="24"/>
        </w:rPr>
        <w:t>o.</w:t>
      </w:r>
      <w:bookmarkEnd w:id="0"/>
    </w:p>
    <w:p w14:paraId="052818D2" w14:textId="77777777" w:rsidR="00A33A76" w:rsidRDefault="00A33A76" w:rsidP="00A33A7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BA06F7E" w14:textId="6E4CEDA7" w:rsidR="003B33E2" w:rsidRDefault="00FC50B9" w:rsidP="00A33A7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FC50B9">
        <w:rPr>
          <w:rFonts w:ascii="Open Sans" w:hAnsi="Open Sans" w:cs="Open Sans"/>
          <w:b/>
          <w:bCs/>
          <w:sz w:val="24"/>
          <w:szCs w:val="24"/>
        </w:rPr>
        <w:t>UZASADNIENIE</w:t>
      </w:r>
    </w:p>
    <w:p w14:paraId="184616CF" w14:textId="77777777" w:rsidR="00A33A76" w:rsidRPr="00FC50B9" w:rsidRDefault="00A33A76" w:rsidP="00A33A7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175EF977" w14:textId="3F0E14D5" w:rsidR="00CF69B7" w:rsidRDefault="00FC50B9" w:rsidP="003B33E2">
      <w:pPr>
        <w:spacing w:after="0"/>
        <w:ind w:firstLine="708"/>
        <w:jc w:val="both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 xml:space="preserve">Wnioskiem z dnia </w:t>
      </w:r>
      <w:r w:rsidR="00AA4074">
        <w:rPr>
          <w:rFonts w:ascii="Open Sans" w:hAnsi="Open Sans" w:cs="Open Sans"/>
          <w:sz w:val="24"/>
          <w:szCs w:val="24"/>
        </w:rPr>
        <w:t xml:space="preserve">24 marca 2021 r. (data wpływu: 30 marca 2021 r.) Pani </w:t>
      </w:r>
      <w:r w:rsidR="00AA4074" w:rsidRPr="00AA4074">
        <w:rPr>
          <w:rFonts w:ascii="Open Sans" w:hAnsi="Open Sans" w:cs="Open Sans"/>
          <w:sz w:val="24"/>
          <w:szCs w:val="24"/>
        </w:rPr>
        <w:t>Ig</w:t>
      </w:r>
      <w:r w:rsidR="00AA4074">
        <w:rPr>
          <w:rFonts w:ascii="Open Sans" w:hAnsi="Open Sans" w:cs="Open Sans"/>
          <w:sz w:val="24"/>
          <w:szCs w:val="24"/>
        </w:rPr>
        <w:t>a</w:t>
      </w:r>
      <w:r w:rsidR="00AA4074" w:rsidRPr="00AA4074">
        <w:rPr>
          <w:rFonts w:ascii="Open Sans" w:hAnsi="Open Sans" w:cs="Open Sans"/>
          <w:sz w:val="24"/>
          <w:szCs w:val="24"/>
        </w:rPr>
        <w:t xml:space="preserve"> Kwiatkowsk</w:t>
      </w:r>
      <w:r w:rsidR="00AA4074">
        <w:rPr>
          <w:rFonts w:ascii="Open Sans" w:hAnsi="Open Sans" w:cs="Open Sans"/>
          <w:sz w:val="24"/>
          <w:szCs w:val="24"/>
        </w:rPr>
        <w:t xml:space="preserve">a </w:t>
      </w:r>
      <w:r w:rsidR="00AA4074" w:rsidRPr="00AA4074">
        <w:rPr>
          <w:rFonts w:ascii="Open Sans" w:hAnsi="Open Sans" w:cs="Open Sans"/>
          <w:sz w:val="24"/>
          <w:szCs w:val="24"/>
        </w:rPr>
        <w:t>reprezentując</w:t>
      </w:r>
      <w:r w:rsidR="00AA4074">
        <w:rPr>
          <w:rFonts w:ascii="Open Sans" w:hAnsi="Open Sans" w:cs="Open Sans"/>
          <w:sz w:val="24"/>
          <w:szCs w:val="24"/>
        </w:rPr>
        <w:t>a</w:t>
      </w:r>
      <w:r w:rsidR="00AA4074" w:rsidRPr="00AA4074">
        <w:rPr>
          <w:rFonts w:ascii="Open Sans" w:hAnsi="Open Sans" w:cs="Open Sans"/>
          <w:sz w:val="24"/>
          <w:szCs w:val="24"/>
        </w:rPr>
        <w:t xml:space="preserve"> firmę EPLANT 35 Sp. z o.o.</w:t>
      </w:r>
      <w:r w:rsidR="00AA4074">
        <w:rPr>
          <w:rFonts w:ascii="Open Sans" w:hAnsi="Open Sans" w:cs="Open Sans"/>
          <w:sz w:val="24"/>
          <w:szCs w:val="24"/>
        </w:rPr>
        <w:t xml:space="preserve">  </w:t>
      </w:r>
      <w:r w:rsidRPr="00FC50B9">
        <w:rPr>
          <w:rFonts w:ascii="Open Sans" w:hAnsi="Open Sans" w:cs="Open Sans"/>
          <w:sz w:val="24"/>
          <w:szCs w:val="24"/>
        </w:rPr>
        <w:t>złożył</w:t>
      </w:r>
      <w:r w:rsidR="00AA4074">
        <w:rPr>
          <w:rFonts w:ascii="Open Sans" w:hAnsi="Open Sans" w:cs="Open Sans"/>
          <w:sz w:val="24"/>
          <w:szCs w:val="24"/>
        </w:rPr>
        <w:t>a</w:t>
      </w:r>
      <w:r w:rsidRPr="00FC50B9">
        <w:rPr>
          <w:rFonts w:ascii="Open Sans" w:hAnsi="Open Sans" w:cs="Open Sans"/>
          <w:sz w:val="24"/>
          <w:szCs w:val="24"/>
        </w:rPr>
        <w:t xml:space="preserve"> wniosek </w:t>
      </w:r>
      <w:r w:rsidR="00AA4074">
        <w:rPr>
          <w:rFonts w:ascii="Open Sans" w:hAnsi="Open Sans" w:cs="Open Sans"/>
          <w:sz w:val="24"/>
          <w:szCs w:val="24"/>
        </w:rPr>
        <w:br/>
      </w:r>
      <w:r w:rsidRPr="00FC50B9">
        <w:rPr>
          <w:rFonts w:ascii="Open Sans" w:hAnsi="Open Sans" w:cs="Open Sans"/>
          <w:sz w:val="24"/>
          <w:szCs w:val="24"/>
        </w:rPr>
        <w:t>o wydanie decyzji o środowiskowych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 xml:space="preserve">uwarunkowaniach dla przedsięwzięcia </w:t>
      </w:r>
      <w:r w:rsidR="00AA4074">
        <w:rPr>
          <w:rFonts w:ascii="Open Sans" w:hAnsi="Open Sans" w:cs="Open Sans"/>
          <w:sz w:val="24"/>
          <w:szCs w:val="24"/>
        </w:rPr>
        <w:br/>
      </w:r>
      <w:r w:rsidRPr="00FC50B9">
        <w:rPr>
          <w:rFonts w:ascii="Open Sans" w:hAnsi="Open Sans" w:cs="Open Sans"/>
          <w:sz w:val="24"/>
          <w:szCs w:val="24"/>
        </w:rPr>
        <w:t>p</w:t>
      </w:r>
      <w:r w:rsidR="00AA4074">
        <w:rPr>
          <w:rFonts w:ascii="Open Sans" w:hAnsi="Open Sans" w:cs="Open Sans"/>
          <w:sz w:val="24"/>
          <w:szCs w:val="24"/>
        </w:rPr>
        <w:t xml:space="preserve">n. </w:t>
      </w:r>
      <w:r w:rsidR="00AA4074" w:rsidRPr="00F17918">
        <w:rPr>
          <w:rFonts w:ascii="Open Sans" w:hAnsi="Open Sans" w:cs="Open Sans"/>
          <w:sz w:val="24"/>
          <w:szCs w:val="24"/>
        </w:rPr>
        <w:t xml:space="preserve">„Budowa kompleksu odrębnych farm fotowoltaicznych Marcinkowo  </w:t>
      </w:r>
      <w:r w:rsidR="00AA4074" w:rsidRPr="00F17918">
        <w:rPr>
          <w:rFonts w:ascii="Open Sans" w:hAnsi="Open Sans" w:cs="Open Sans"/>
          <w:sz w:val="24"/>
          <w:szCs w:val="24"/>
        </w:rPr>
        <w:br/>
      </w:r>
      <w:r w:rsidR="00AA4074" w:rsidRPr="00F17918">
        <w:rPr>
          <w:rFonts w:ascii="Open Sans" w:hAnsi="Open Sans" w:cs="Open Sans"/>
          <w:sz w:val="24"/>
          <w:szCs w:val="24"/>
        </w:rPr>
        <w:t xml:space="preserve">do 1,0 MW każda o łącznej mocy do  12 MW, zlokalizowanych w miejscowości Marcinkowo, gmina Inowrocław wraz  z zagospodarowaniem terenu </w:t>
      </w:r>
      <w:r w:rsidR="00AA4074" w:rsidRPr="00F17918">
        <w:rPr>
          <w:rFonts w:ascii="Open Sans" w:hAnsi="Open Sans" w:cs="Open Sans"/>
          <w:sz w:val="24"/>
          <w:szCs w:val="24"/>
        </w:rPr>
        <w:br/>
      </w:r>
      <w:r w:rsidR="00AA4074" w:rsidRPr="00F17918">
        <w:rPr>
          <w:rFonts w:ascii="Open Sans" w:hAnsi="Open Sans" w:cs="Open Sans"/>
          <w:sz w:val="24"/>
          <w:szCs w:val="24"/>
        </w:rPr>
        <w:t xml:space="preserve">i niezbędną dla każdej z farm infrastrukturą, w tym  z magazynem energii, </w:t>
      </w:r>
      <w:r w:rsidR="00AA4074" w:rsidRPr="00F17918">
        <w:rPr>
          <w:rFonts w:ascii="Open Sans" w:hAnsi="Open Sans" w:cs="Open Sans"/>
          <w:sz w:val="24"/>
          <w:szCs w:val="24"/>
        </w:rPr>
        <w:br/>
      </w:r>
      <w:r w:rsidR="00AA4074" w:rsidRPr="00F17918">
        <w:rPr>
          <w:rFonts w:ascii="Open Sans" w:hAnsi="Open Sans" w:cs="Open Sans"/>
          <w:sz w:val="24"/>
          <w:szCs w:val="24"/>
        </w:rPr>
        <w:t>z możliwością dzielenia na etapy lub budowania w całości.”</w:t>
      </w:r>
      <w:r w:rsidR="00AA4074">
        <w:rPr>
          <w:rFonts w:ascii="Open Sans" w:hAnsi="Open Sans" w:cs="Open Sans"/>
          <w:sz w:val="24"/>
          <w:szCs w:val="24"/>
        </w:rPr>
        <w:t xml:space="preserve"> </w:t>
      </w:r>
    </w:p>
    <w:p w14:paraId="1A41F750" w14:textId="4ECABCCB" w:rsidR="00A70D53" w:rsidRPr="00A70D53" w:rsidRDefault="00A70D53" w:rsidP="00A70D53">
      <w:pPr>
        <w:spacing w:after="0"/>
        <w:ind w:firstLine="708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</w:t>
      </w:r>
      <w:r w:rsidRPr="00A70D53">
        <w:rPr>
          <w:rFonts w:ascii="Open Sans" w:hAnsi="Open Sans" w:cs="Open Sans"/>
          <w:sz w:val="24"/>
          <w:szCs w:val="24"/>
        </w:rPr>
        <w:t>godnie z § 3 ust. 1 pkt 54 b rozporządzenia</w:t>
      </w:r>
      <w:bookmarkStart w:id="1" w:name="_Hlk22027843"/>
      <w:r w:rsidRPr="00A70D53">
        <w:rPr>
          <w:rFonts w:ascii="Open Sans" w:hAnsi="Open Sans" w:cs="Open Sans"/>
          <w:sz w:val="24"/>
          <w:szCs w:val="24"/>
        </w:rPr>
        <w:t xml:space="preserve"> Rady Ministrów </w:t>
      </w:r>
      <w:r>
        <w:rPr>
          <w:rFonts w:ascii="Open Sans" w:hAnsi="Open Sans" w:cs="Open Sans"/>
          <w:sz w:val="24"/>
          <w:szCs w:val="24"/>
        </w:rPr>
        <w:br/>
      </w:r>
      <w:r w:rsidRPr="00A70D53">
        <w:rPr>
          <w:rFonts w:ascii="Open Sans" w:hAnsi="Open Sans" w:cs="Open Sans"/>
          <w:sz w:val="24"/>
          <w:szCs w:val="24"/>
        </w:rPr>
        <w:t>z dnia 10 września 2019 r. w sprawie przedsięwzięć mogących znacząco oddziaływać na środowisko (Dz. U. z 2019 r., poz. 1839)</w:t>
      </w:r>
      <w:bookmarkEnd w:id="1"/>
      <w:r w:rsidRPr="00A70D53">
        <w:rPr>
          <w:rFonts w:ascii="Open Sans" w:hAnsi="Open Sans" w:cs="Open Sans"/>
          <w:sz w:val="24"/>
          <w:szCs w:val="24"/>
        </w:rPr>
        <w:t xml:space="preserve"> kwalifikuje się jako przedsięwzięcie mogące potencjalnie znacząco oddziaływać na środowisko, dla </w:t>
      </w:r>
      <w:r w:rsidRPr="00A70D53">
        <w:rPr>
          <w:rFonts w:ascii="Open Sans" w:hAnsi="Open Sans" w:cs="Open Sans"/>
          <w:sz w:val="24"/>
          <w:szCs w:val="24"/>
        </w:rPr>
        <w:lastRenderedPageBreak/>
        <w:t>którego przeprowadzenie oceny oddziaływania na środowisko może być wymagane.</w:t>
      </w:r>
    </w:p>
    <w:p w14:paraId="2E5278A0" w14:textId="0AB42DA4" w:rsidR="00FC50B9" w:rsidRDefault="00CF69B7" w:rsidP="003B33E2">
      <w:pPr>
        <w:spacing w:after="0"/>
        <w:ind w:firstLine="708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Dnia 13 kwietnia 2021 r. zostało wszczęte postępowanie administracyjne wobec czego na podstawie art. 74 ust. 3 ustawy o udostępnianiu </w:t>
      </w:r>
      <w:r w:rsidRPr="00CF69B7">
        <w:rPr>
          <w:rFonts w:ascii="Open Sans" w:hAnsi="Open Sans" w:cs="Open Sans"/>
          <w:sz w:val="24"/>
          <w:szCs w:val="24"/>
        </w:rPr>
        <w:t xml:space="preserve">informacji </w:t>
      </w:r>
      <w:r>
        <w:rPr>
          <w:rFonts w:ascii="Open Sans" w:hAnsi="Open Sans" w:cs="Open Sans"/>
          <w:sz w:val="24"/>
          <w:szCs w:val="24"/>
        </w:rPr>
        <w:br/>
      </w:r>
      <w:r w:rsidRPr="00CF69B7">
        <w:rPr>
          <w:rFonts w:ascii="Open Sans" w:hAnsi="Open Sans" w:cs="Open Sans"/>
          <w:sz w:val="24"/>
          <w:szCs w:val="24"/>
        </w:rPr>
        <w:t xml:space="preserve">o środowisku i jego ochronie, udział społeczeństwa w ochronie środowiska </w:t>
      </w:r>
      <w:r>
        <w:rPr>
          <w:rFonts w:ascii="Open Sans" w:hAnsi="Open Sans" w:cs="Open Sans"/>
          <w:sz w:val="24"/>
          <w:szCs w:val="24"/>
        </w:rPr>
        <w:br/>
      </w:r>
      <w:r w:rsidRPr="00CF69B7">
        <w:rPr>
          <w:rFonts w:ascii="Open Sans" w:hAnsi="Open Sans" w:cs="Open Sans"/>
          <w:sz w:val="24"/>
          <w:szCs w:val="24"/>
        </w:rPr>
        <w:t>oraz oceny oddziaływania na środowisko</w:t>
      </w:r>
      <w:r>
        <w:rPr>
          <w:rFonts w:ascii="Open Sans" w:hAnsi="Open Sans" w:cs="Open Sans"/>
          <w:sz w:val="24"/>
          <w:szCs w:val="24"/>
        </w:rPr>
        <w:t xml:space="preserve"> (Dz.U. z 2021 r. poz. 247 z późn.zm)</w:t>
      </w:r>
      <w:r w:rsidRPr="00CF69B7">
        <w:rPr>
          <w:rFonts w:ascii="Open Sans" w:hAnsi="Open Sans" w:cs="Open Sans"/>
          <w:sz w:val="24"/>
          <w:szCs w:val="24"/>
        </w:rPr>
        <w:t>.</w:t>
      </w:r>
      <w:r>
        <w:rPr>
          <w:rFonts w:ascii="Open Sans" w:hAnsi="Open Sans" w:cs="Open Sans"/>
          <w:sz w:val="24"/>
          <w:szCs w:val="24"/>
        </w:rPr>
        <w:t xml:space="preserve"> zawiadomiono strony postępowania obwieszczeniem z dnia 13 kwietnia 2021 r. GOŚ.VI.6220.1.12.6.2021.</w:t>
      </w:r>
    </w:p>
    <w:p w14:paraId="17E63A4F" w14:textId="497A8978" w:rsidR="003A489F" w:rsidRPr="003A489F" w:rsidRDefault="003A489F" w:rsidP="00FF3C89">
      <w:pPr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3A489F">
        <w:rPr>
          <w:rFonts w:ascii="Open Sans" w:hAnsi="Open Sans" w:cs="Open Sans"/>
          <w:color w:val="000000"/>
          <w:sz w:val="24"/>
          <w:szCs w:val="24"/>
        </w:rPr>
        <w:t>Dane o wniosku o wydanie decyzji o środowiskowych uwarunkowaniach zamieszczono w „Publicznie dostępnym wykazie danych o dokumentach zawierających informacje o środowisku i jego ochronie” na stronie internetowej gminy Inowrocław oraz na tablicy informacyjnej w tutejszym urzędzie. Strony postępowania nie zgłosiły żadnych uwag i wniosków.</w:t>
      </w:r>
    </w:p>
    <w:p w14:paraId="15780491" w14:textId="52B9A584" w:rsidR="003A489F" w:rsidRDefault="003A489F" w:rsidP="00FF3C8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3A489F">
        <w:rPr>
          <w:rFonts w:ascii="Open Sans" w:hAnsi="Open Sans" w:cs="Open Sans"/>
          <w:color w:val="000000"/>
          <w:sz w:val="24"/>
          <w:szCs w:val="24"/>
        </w:rPr>
        <w:t xml:space="preserve">Zgodnie z art. 63 ust. </w:t>
      </w:r>
      <w:r>
        <w:rPr>
          <w:rFonts w:ascii="Open Sans" w:hAnsi="Open Sans" w:cs="Open Sans"/>
          <w:color w:val="000000"/>
          <w:sz w:val="24"/>
          <w:szCs w:val="24"/>
        </w:rPr>
        <w:t>1</w:t>
      </w:r>
      <w:r w:rsidRPr="003A489F">
        <w:rPr>
          <w:rFonts w:ascii="Open Sans" w:hAnsi="Open Sans" w:cs="Open Sans"/>
          <w:color w:val="000000"/>
          <w:sz w:val="24"/>
          <w:szCs w:val="24"/>
        </w:rPr>
        <w:t xml:space="preserve"> i 2 ustawy z dnia 3 października 2008 r. </w:t>
      </w:r>
      <w:r>
        <w:rPr>
          <w:rFonts w:ascii="Open Sans" w:hAnsi="Open Sans" w:cs="Open Sans"/>
          <w:color w:val="000000"/>
          <w:sz w:val="24"/>
          <w:szCs w:val="24"/>
        </w:rPr>
        <w:br/>
      </w:r>
      <w:r w:rsidRPr="003A489F">
        <w:rPr>
          <w:rFonts w:ascii="Open Sans" w:hAnsi="Open Sans" w:cs="Open Sans"/>
          <w:color w:val="000000"/>
          <w:sz w:val="24"/>
          <w:szCs w:val="24"/>
        </w:rPr>
        <w:t xml:space="preserve">o udostępnianiu informacji o środowisku i jego ochronie, udziale społeczeństwa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3A489F">
        <w:rPr>
          <w:rFonts w:ascii="Open Sans" w:hAnsi="Open Sans" w:cs="Open Sans"/>
          <w:color w:val="000000"/>
          <w:sz w:val="24"/>
          <w:szCs w:val="24"/>
        </w:rPr>
        <w:t xml:space="preserve">w ochronie środowiska oraz 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3A489F">
        <w:rPr>
          <w:rFonts w:ascii="Open Sans" w:hAnsi="Open Sans" w:cs="Open Sans"/>
          <w:color w:val="000000"/>
          <w:sz w:val="24"/>
          <w:szCs w:val="24"/>
        </w:rPr>
        <w:t>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</w:t>
      </w:r>
      <w:r>
        <w:rPr>
          <w:rFonts w:ascii="Open Sans" w:hAnsi="Open Sans" w:cs="Open Sans"/>
          <w:color w:val="000000"/>
          <w:sz w:val="24"/>
          <w:szCs w:val="24"/>
        </w:rPr>
        <w:t>1</w:t>
      </w:r>
      <w:r w:rsidRPr="003A489F">
        <w:rPr>
          <w:rFonts w:ascii="Open Sans" w:hAnsi="Open Sans" w:cs="Open Sans"/>
          <w:color w:val="000000"/>
          <w:sz w:val="24"/>
          <w:szCs w:val="24"/>
        </w:rPr>
        <w:t xml:space="preserve"> przedmiotowej ustawy postanowienie, o którym mowa wyżej, wydaje się po zasięgnięciu opinii Regionalnego Dyrektora Ochrony Środowiska </w:t>
      </w:r>
      <w:r>
        <w:rPr>
          <w:rFonts w:ascii="Open Sans" w:hAnsi="Open Sans" w:cs="Open Sans"/>
          <w:color w:val="000000"/>
          <w:sz w:val="24"/>
          <w:szCs w:val="24"/>
        </w:rPr>
        <w:br/>
      </w:r>
      <w:r w:rsidRPr="003A489F">
        <w:rPr>
          <w:rFonts w:ascii="Open Sans" w:hAnsi="Open Sans" w:cs="Open Sans"/>
          <w:color w:val="000000"/>
          <w:sz w:val="24"/>
          <w:szCs w:val="24"/>
        </w:rPr>
        <w:t>w Bydgoszczy,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3A489F">
        <w:rPr>
          <w:rFonts w:ascii="Open Sans" w:hAnsi="Open Sans" w:cs="Open Sans"/>
          <w:color w:val="000000"/>
          <w:sz w:val="24"/>
          <w:szCs w:val="24"/>
        </w:rPr>
        <w:t>Dyrektora Zarządu Zlewni w Toruniu</w:t>
      </w:r>
      <w:r>
        <w:rPr>
          <w:rFonts w:ascii="Open Sans" w:hAnsi="Open Sans" w:cs="Open Sans"/>
          <w:color w:val="000000"/>
          <w:sz w:val="24"/>
          <w:szCs w:val="24"/>
        </w:rPr>
        <w:t xml:space="preserve"> i Państwowego Powiatowego </w:t>
      </w:r>
      <w:r w:rsidRPr="003A489F">
        <w:rPr>
          <w:rFonts w:ascii="Open Sans" w:hAnsi="Open Sans" w:cs="Open Sans"/>
          <w:color w:val="000000"/>
          <w:sz w:val="24"/>
          <w:szCs w:val="24"/>
        </w:rPr>
        <w:t>Inspektora Sanitarnego w Inowrocławiu.</w:t>
      </w:r>
    </w:p>
    <w:p w14:paraId="178146A3" w14:textId="5BBE2D15" w:rsidR="003A489F" w:rsidRDefault="003A489F" w:rsidP="00FF3C8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3A489F">
        <w:rPr>
          <w:rFonts w:ascii="Open Sans" w:hAnsi="Open Sans" w:cs="Open Sans"/>
          <w:color w:val="000000"/>
          <w:sz w:val="24"/>
          <w:szCs w:val="24"/>
        </w:rPr>
        <w:t>Mając powyższe na względzie Wójt Gminy Inowrocław pismem GOŚ.VI.6220.1.1</w:t>
      </w:r>
      <w:r w:rsidRPr="003A489F">
        <w:rPr>
          <w:rFonts w:ascii="Open Sans" w:hAnsi="Open Sans" w:cs="Open Sans"/>
          <w:color w:val="000000"/>
          <w:sz w:val="24"/>
          <w:szCs w:val="24"/>
        </w:rPr>
        <w:t>2</w:t>
      </w:r>
      <w:r w:rsidRPr="003A489F">
        <w:rPr>
          <w:rFonts w:ascii="Open Sans" w:hAnsi="Open Sans" w:cs="Open Sans"/>
          <w:color w:val="000000"/>
          <w:sz w:val="24"/>
          <w:szCs w:val="24"/>
        </w:rPr>
        <w:t>.</w:t>
      </w:r>
      <w:r w:rsidRPr="003A489F">
        <w:rPr>
          <w:rFonts w:ascii="Open Sans" w:hAnsi="Open Sans" w:cs="Open Sans"/>
          <w:color w:val="000000"/>
          <w:sz w:val="24"/>
          <w:szCs w:val="24"/>
        </w:rPr>
        <w:t>4</w:t>
      </w:r>
      <w:r w:rsidRPr="003A489F">
        <w:rPr>
          <w:rFonts w:ascii="Open Sans" w:hAnsi="Open Sans" w:cs="Open Sans"/>
          <w:color w:val="000000"/>
          <w:sz w:val="24"/>
          <w:szCs w:val="24"/>
        </w:rPr>
        <w:t>.2021 z dnia 1</w:t>
      </w:r>
      <w:r w:rsidRPr="003A489F">
        <w:rPr>
          <w:rFonts w:ascii="Open Sans" w:hAnsi="Open Sans" w:cs="Open Sans"/>
          <w:color w:val="000000"/>
          <w:sz w:val="24"/>
          <w:szCs w:val="24"/>
        </w:rPr>
        <w:t>3</w:t>
      </w:r>
      <w:r w:rsidRPr="003A489F">
        <w:rPr>
          <w:rFonts w:ascii="Open Sans" w:hAnsi="Open Sans" w:cs="Open Sans"/>
          <w:color w:val="000000"/>
          <w:sz w:val="24"/>
          <w:szCs w:val="24"/>
        </w:rPr>
        <w:t xml:space="preserve"> kwietnia 2021 r. wystąpił do Regionalnego Dyrektora Ochrony Środowiska w Bydgoszczy, Dyrektora Zarządu Zlewni </w:t>
      </w:r>
      <w:r>
        <w:rPr>
          <w:rFonts w:ascii="Open Sans" w:hAnsi="Open Sans" w:cs="Open Sans"/>
          <w:color w:val="000000"/>
          <w:sz w:val="24"/>
          <w:szCs w:val="24"/>
        </w:rPr>
        <w:br/>
      </w:r>
      <w:r w:rsidRPr="003A489F">
        <w:rPr>
          <w:rFonts w:ascii="Open Sans" w:hAnsi="Open Sans" w:cs="Open Sans"/>
          <w:sz w:val="24"/>
          <w:szCs w:val="24"/>
        </w:rPr>
        <w:t>w Toruniu</w:t>
      </w:r>
      <w:r w:rsidRPr="003A489F">
        <w:rPr>
          <w:rFonts w:ascii="Open Sans" w:hAnsi="Open Sans" w:cs="Open Sans"/>
          <w:sz w:val="24"/>
          <w:szCs w:val="24"/>
        </w:rPr>
        <w:t xml:space="preserve"> </w:t>
      </w:r>
      <w:r w:rsidRPr="003A489F">
        <w:rPr>
          <w:rFonts w:ascii="Open Sans" w:hAnsi="Open Sans" w:cs="Open Sans"/>
          <w:sz w:val="24"/>
          <w:szCs w:val="24"/>
        </w:rPr>
        <w:t xml:space="preserve">i Państwowego Powiatowego Inspektora Sanitarnego w Inowrocławiu </w:t>
      </w:r>
      <w:r w:rsidRPr="003A489F">
        <w:rPr>
          <w:rFonts w:ascii="Open Sans" w:hAnsi="Open Sans" w:cs="Open Sans"/>
          <w:sz w:val="24"/>
          <w:szCs w:val="24"/>
        </w:rPr>
        <w:br/>
      </w:r>
      <w:r w:rsidRPr="003A489F">
        <w:rPr>
          <w:rFonts w:ascii="Open Sans" w:hAnsi="Open Sans" w:cs="Open Sans"/>
          <w:color w:val="000000"/>
          <w:sz w:val="24"/>
          <w:szCs w:val="24"/>
        </w:rPr>
        <w:t>z prośbą o wydanie opinii o ewentualnej konieczności przeprowadzenia oceny oddziaływania na środowisko.</w:t>
      </w:r>
    </w:p>
    <w:p w14:paraId="3AFE487A" w14:textId="6C17A090" w:rsidR="0074597A" w:rsidRDefault="003A489F" w:rsidP="00FF3C8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Dnia 20 kwietnia 2021 r. (data wpływu: 21 kwietnia 2021 r.)</w:t>
      </w:r>
      <w:r w:rsidR="00B8115A">
        <w:rPr>
          <w:rFonts w:ascii="Open Sans" w:hAnsi="Open Sans" w:cs="Open Sans"/>
          <w:color w:val="000000"/>
          <w:sz w:val="24"/>
          <w:szCs w:val="24"/>
        </w:rPr>
        <w:t xml:space="preserve"> Państwowy Inspektor Sanitarny w Inowrocławiu wezwał inwestora do uzupełnienia karty informacji przedsięwzięcia w zakresie określenia przewidywanego usytuowania na terenie przedsięwzięcia stacji transformatorowych, określenia odległości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="00B8115A">
        <w:rPr>
          <w:rFonts w:ascii="Open Sans" w:hAnsi="Open Sans" w:cs="Open Sans"/>
          <w:color w:val="000000"/>
          <w:sz w:val="24"/>
          <w:szCs w:val="24"/>
        </w:rPr>
        <w:t xml:space="preserve">tych obiektów względem najbliższej zabudowy mieszkaniowej/zagrodowej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="00B8115A">
        <w:rPr>
          <w:rFonts w:ascii="Open Sans" w:hAnsi="Open Sans" w:cs="Open Sans"/>
          <w:color w:val="000000"/>
          <w:sz w:val="24"/>
          <w:szCs w:val="24"/>
        </w:rPr>
        <w:t>oraz przedstawienia tego zagadnienia w formie graficznej (na mapie)</w:t>
      </w:r>
      <w:r w:rsidR="0074597A">
        <w:rPr>
          <w:rFonts w:ascii="Open Sans" w:hAnsi="Open Sans" w:cs="Open Sans"/>
          <w:color w:val="000000"/>
          <w:sz w:val="24"/>
          <w:szCs w:val="24"/>
        </w:rPr>
        <w:t>.</w:t>
      </w:r>
    </w:p>
    <w:p w14:paraId="14596164" w14:textId="444EDCA6" w:rsidR="00207820" w:rsidRDefault="0074597A" w:rsidP="002078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30 kwietnia 2021 r. Regionalny Dyrektor Ochrony Środowiska </w:t>
      </w:r>
      <w:r>
        <w:rPr>
          <w:rFonts w:ascii="Open Sans" w:hAnsi="Open Sans" w:cs="Open Sans"/>
          <w:color w:val="000000"/>
          <w:sz w:val="24"/>
          <w:szCs w:val="24"/>
        </w:rPr>
        <w:br/>
        <w:t>w Bydgoszczy wezwał inwestora do uzupełnienia karty informacyjnej przedsięwzięcia</w:t>
      </w:r>
      <w:r w:rsidR="00A732FB">
        <w:rPr>
          <w:rFonts w:ascii="Open Sans" w:hAnsi="Open Sans" w:cs="Open Sans"/>
          <w:color w:val="000000"/>
          <w:sz w:val="24"/>
          <w:szCs w:val="24"/>
        </w:rPr>
        <w:t xml:space="preserve"> m.in.</w:t>
      </w:r>
      <w:r w:rsidR="00207820">
        <w:rPr>
          <w:rFonts w:ascii="Open Sans" w:hAnsi="Open Sans" w:cs="Open Sans"/>
          <w:color w:val="000000"/>
          <w:sz w:val="24"/>
          <w:szCs w:val="24"/>
        </w:rPr>
        <w:t>:</w:t>
      </w:r>
    </w:p>
    <w:p w14:paraId="4D171D7E" w14:textId="77777777" w:rsidR="00E63841" w:rsidRDefault="00207820" w:rsidP="00EA6E7A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EA6E7A">
        <w:rPr>
          <w:rFonts w:ascii="Open Sans" w:hAnsi="Open Sans" w:cs="Open Sans"/>
          <w:color w:val="000000"/>
          <w:sz w:val="24"/>
          <w:szCs w:val="24"/>
        </w:rPr>
        <w:lastRenderedPageBreak/>
        <w:t>Przedstawienia opisu elementów środowiska przyrodniczego terenu oddziaływania</w:t>
      </w:r>
      <w:r w:rsidRPr="00EA6E7A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 xml:space="preserve">bezpośredniego i pośredniego inwestycji (wynikającego </w:t>
      </w:r>
      <w:r w:rsidR="00E63841">
        <w:rPr>
          <w:rFonts w:ascii="Open Sans" w:hAnsi="Open Sans" w:cs="Open Sans"/>
          <w:color w:val="000000"/>
          <w:sz w:val="24"/>
          <w:szCs w:val="24"/>
        </w:rPr>
        <w:br/>
      </w:r>
      <w:r w:rsidRPr="00EA6E7A">
        <w:rPr>
          <w:rFonts w:ascii="Open Sans" w:hAnsi="Open Sans" w:cs="Open Sans"/>
          <w:color w:val="000000"/>
          <w:sz w:val="24"/>
          <w:szCs w:val="24"/>
        </w:rPr>
        <w:t>z prac budowlanych</w:t>
      </w:r>
      <w:r w:rsidRPr="00EA6E7A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i funkcjonowania zamierzenia), zawierającego wyniki inwentaryzacji występującej</w:t>
      </w:r>
      <w:r w:rsidRPr="00EA6E7A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roślinności, fauny oraz siedlisk przyrodniczych. Stwierdzone siedliska gatunków</w:t>
      </w:r>
      <w:r w:rsidRPr="00EA6E7A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chronionych należy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przedstawić na czytelnym załączniku mapowym.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Nie przedłożono informacji o rzeczywistym występowaniu roślinności, fauny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oraz siedlisk przyrodniczych na terenie przedsięwzięcia.</w:t>
      </w:r>
    </w:p>
    <w:p w14:paraId="27FFA65C" w14:textId="2073A46C" w:rsidR="00207820" w:rsidRDefault="00207820" w:rsidP="00EA6E7A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EA6E7A">
        <w:rPr>
          <w:rFonts w:ascii="Open Sans" w:hAnsi="Open Sans" w:cs="Open Sans"/>
          <w:color w:val="000000"/>
          <w:sz w:val="24"/>
          <w:szCs w:val="24"/>
        </w:rPr>
        <w:t>Wskazania źródeł  informacji  na temat występowania siedlisk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przyrodniczych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oraz gatunków chronionych w obrębie zamierzenia - należy przedstawić metody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i terminy prowadzenia prac terenowych (daty dziennie i godziny), które powinny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uwzględniać biologię potencjalnie występujących w rejonie inwestycji gatunków</w:t>
      </w:r>
      <w:r w:rsidR="00E6384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EA6E7A">
        <w:rPr>
          <w:rFonts w:ascii="Open Sans" w:hAnsi="Open Sans" w:cs="Open Sans"/>
          <w:color w:val="000000"/>
          <w:sz w:val="24"/>
          <w:szCs w:val="24"/>
        </w:rPr>
        <w:t>i siedlisk.</w:t>
      </w:r>
    </w:p>
    <w:p w14:paraId="0F778E17" w14:textId="0D11168A" w:rsidR="00A732FB" w:rsidRDefault="00A732FB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Dnia 27 kwietnia 2021 r. (data wpływu: 28 kwietnia 2021 r.) opinią Dyrektora</w:t>
      </w:r>
      <w:r w:rsidR="00BD631F">
        <w:rPr>
          <w:rFonts w:ascii="Open Sans" w:hAnsi="Open Sans" w:cs="Open Sans"/>
          <w:color w:val="000000"/>
          <w:sz w:val="24"/>
          <w:szCs w:val="24"/>
        </w:rPr>
        <w:t xml:space="preserve"> </w:t>
      </w:r>
      <w:r>
        <w:rPr>
          <w:rFonts w:ascii="Open Sans" w:hAnsi="Open Sans" w:cs="Open Sans"/>
          <w:color w:val="000000"/>
          <w:sz w:val="24"/>
          <w:szCs w:val="24"/>
        </w:rPr>
        <w:t xml:space="preserve">Zarządu Zlewni w Toruniu nie stwierdził potrzeby przeprowadzania oceny oddziaływania na środowisko dla przedsięwzięcia pn. </w:t>
      </w:r>
      <w:r w:rsidRPr="00A732FB">
        <w:rPr>
          <w:rFonts w:ascii="Open Sans" w:hAnsi="Open Sans" w:cs="Open Sans"/>
          <w:color w:val="000000"/>
          <w:sz w:val="24"/>
          <w:szCs w:val="24"/>
        </w:rPr>
        <w:t>„Budowa kompleksu odrębnych farm fotowoltaicznych Marcinkowo  do 1,0 MW każda o łącznej mocy do  12 MW, zlokalizowanych w miejscowości Marcinkowo, gmina Inowrocław wraz z zagospodarowaniem terenu i niezbędną dla każdej z farm infrastrukturą, w tym  z magazynem energii, z możliwością dzielenia na etapy lub budowania w całości.”</w:t>
      </w:r>
    </w:p>
    <w:p w14:paraId="3A0A37CD" w14:textId="1ED327F9" w:rsidR="00A732FB" w:rsidRDefault="00A732FB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Dnia 29 kwietnia 2021 r. (data wpływu: 05 maja 2021 r.) wnioskodawca przedłoży</w:t>
      </w:r>
      <w:r w:rsidRPr="0060482E">
        <w:rPr>
          <w:rFonts w:ascii="Open Sans" w:hAnsi="Open Sans" w:cs="Open Sans"/>
          <w:color w:val="000000"/>
          <w:sz w:val="24"/>
          <w:szCs w:val="24"/>
        </w:rPr>
        <w:t>ł</w:t>
      </w:r>
      <w:r>
        <w:rPr>
          <w:rFonts w:ascii="Open Sans" w:hAnsi="Open Sans" w:cs="Open Sans"/>
          <w:color w:val="000000"/>
          <w:sz w:val="24"/>
          <w:szCs w:val="24"/>
        </w:rPr>
        <w:t xml:space="preserve"> do wiadomości tut. organowi uzupełnienie </w:t>
      </w:r>
      <w:r w:rsidR="00B337FF">
        <w:rPr>
          <w:rFonts w:ascii="Open Sans" w:hAnsi="Open Sans" w:cs="Open Sans"/>
          <w:color w:val="000000"/>
          <w:sz w:val="24"/>
          <w:szCs w:val="24"/>
        </w:rPr>
        <w:t xml:space="preserve">na </w:t>
      </w:r>
      <w:r>
        <w:rPr>
          <w:rFonts w:ascii="Open Sans" w:hAnsi="Open Sans" w:cs="Open Sans"/>
          <w:color w:val="000000"/>
          <w:sz w:val="24"/>
          <w:szCs w:val="24"/>
        </w:rPr>
        <w:t>wezwani</w:t>
      </w:r>
      <w:r w:rsidR="00B337FF">
        <w:rPr>
          <w:rFonts w:ascii="Open Sans" w:hAnsi="Open Sans" w:cs="Open Sans"/>
          <w:color w:val="000000"/>
          <w:sz w:val="24"/>
          <w:szCs w:val="24"/>
        </w:rPr>
        <w:t>e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32FB">
        <w:rPr>
          <w:rFonts w:ascii="Open Sans" w:hAnsi="Open Sans" w:cs="Open Sans"/>
          <w:color w:val="000000"/>
          <w:sz w:val="24"/>
          <w:szCs w:val="24"/>
        </w:rPr>
        <w:t>Państwow</w:t>
      </w:r>
      <w:r>
        <w:rPr>
          <w:rFonts w:ascii="Open Sans" w:hAnsi="Open Sans" w:cs="Open Sans"/>
          <w:color w:val="000000"/>
          <w:sz w:val="24"/>
          <w:szCs w:val="24"/>
        </w:rPr>
        <w:t xml:space="preserve">ego </w:t>
      </w:r>
      <w:r w:rsidRPr="00A732FB">
        <w:rPr>
          <w:rFonts w:ascii="Open Sans" w:hAnsi="Open Sans" w:cs="Open Sans"/>
          <w:color w:val="000000"/>
          <w:sz w:val="24"/>
          <w:szCs w:val="24"/>
        </w:rPr>
        <w:t>Inspektor</w:t>
      </w:r>
      <w:r>
        <w:rPr>
          <w:rFonts w:ascii="Open Sans" w:hAnsi="Open Sans" w:cs="Open Sans"/>
          <w:color w:val="000000"/>
          <w:sz w:val="24"/>
          <w:szCs w:val="24"/>
        </w:rPr>
        <w:t>a</w:t>
      </w:r>
      <w:r w:rsidRPr="00A732FB">
        <w:rPr>
          <w:rFonts w:ascii="Open Sans" w:hAnsi="Open Sans" w:cs="Open Sans"/>
          <w:color w:val="000000"/>
          <w:sz w:val="24"/>
          <w:szCs w:val="24"/>
        </w:rPr>
        <w:t xml:space="preserve"> Sanitarn</w:t>
      </w:r>
      <w:r>
        <w:rPr>
          <w:rFonts w:ascii="Open Sans" w:hAnsi="Open Sans" w:cs="Open Sans"/>
          <w:color w:val="000000"/>
          <w:sz w:val="24"/>
          <w:szCs w:val="24"/>
        </w:rPr>
        <w:t>ego</w:t>
      </w:r>
      <w:r w:rsidRPr="00A732FB">
        <w:rPr>
          <w:rFonts w:ascii="Open Sans" w:hAnsi="Open Sans" w:cs="Open Sans"/>
          <w:color w:val="000000"/>
          <w:sz w:val="24"/>
          <w:szCs w:val="24"/>
        </w:rPr>
        <w:t xml:space="preserve"> w Inowrocławiu</w:t>
      </w:r>
      <w:r w:rsidR="00B337FF">
        <w:rPr>
          <w:rFonts w:ascii="Open Sans" w:hAnsi="Open Sans" w:cs="Open Sans"/>
          <w:color w:val="000000"/>
          <w:sz w:val="24"/>
          <w:szCs w:val="24"/>
        </w:rPr>
        <w:t xml:space="preserve">. </w:t>
      </w:r>
    </w:p>
    <w:p w14:paraId="25B13D9F" w14:textId="281D134C" w:rsidR="00B337FF" w:rsidRDefault="00B337FF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06 maja 2021 r. (data wpływu 10 maja 2021 r.) Państwowy Powiatowy Inspektor Sanitarny w Inowrocławiu wydał opinię, iż nie istnieje konieczność przeprowadzenia oceny oddziaływania przedsięwzięcia na środowisko. </w:t>
      </w:r>
    </w:p>
    <w:p w14:paraId="79EFA5E8" w14:textId="77777777" w:rsidR="00B337FF" w:rsidRDefault="00B337FF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31 maja 2021 r. (data wpływu 07 czerwca 2021 r.) wnioskodawca przedłożył tut. organowi uzupełnienie na wezwanie Regionalnego Dyrektora Ochrony Środowiska w Bydgoszczy. </w:t>
      </w:r>
    </w:p>
    <w:p w14:paraId="7E7A049A" w14:textId="0B37EF2B" w:rsidR="00B337FF" w:rsidRDefault="00B337FF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21 czerwca 2021 r. Regionalny Dyrektor Ochrony Środowiska </w:t>
      </w:r>
      <w:r>
        <w:rPr>
          <w:rFonts w:ascii="Open Sans" w:hAnsi="Open Sans" w:cs="Open Sans"/>
          <w:color w:val="000000"/>
          <w:sz w:val="24"/>
          <w:szCs w:val="24"/>
        </w:rPr>
        <w:br/>
        <w:t xml:space="preserve">w Bydgoszczy zawiadomił, że załatwienie sprawy poprzez wydanie opinii </w:t>
      </w:r>
      <w:r>
        <w:rPr>
          <w:rFonts w:ascii="Open Sans" w:hAnsi="Open Sans" w:cs="Open Sans"/>
          <w:color w:val="000000"/>
          <w:sz w:val="24"/>
          <w:szCs w:val="24"/>
        </w:rPr>
        <w:br/>
        <w:t xml:space="preserve">w sprawie obowiązku przeprowadzenia oceny oddziaływania na środowiska nie mogło nastąpić w ustawowym terminie. Zawiadomił, iż sprawa  zostanie rozpatrzona w terminie do dnia 2 lipca 2021 r. </w:t>
      </w:r>
    </w:p>
    <w:p w14:paraId="7BDF0C40" w14:textId="3280466A" w:rsidR="00FB1D84" w:rsidRDefault="00FB1D84" w:rsidP="00691DC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02 lipca 2021 r. Regionalny Dyrektor Ochrony Środowiska </w:t>
      </w:r>
      <w:r w:rsidR="00691DC7">
        <w:rPr>
          <w:rFonts w:ascii="Open Sans" w:hAnsi="Open Sans" w:cs="Open Sans"/>
          <w:color w:val="000000"/>
          <w:sz w:val="24"/>
          <w:szCs w:val="24"/>
        </w:rPr>
        <w:br/>
      </w:r>
      <w:r>
        <w:rPr>
          <w:rFonts w:ascii="Open Sans" w:hAnsi="Open Sans" w:cs="Open Sans"/>
          <w:color w:val="000000"/>
          <w:sz w:val="24"/>
          <w:szCs w:val="24"/>
        </w:rPr>
        <w:t xml:space="preserve">w Bydgoszczy WOO.4220.401.2021.AG1.3 wezwał inwestora ponownie </w:t>
      </w:r>
      <w:r w:rsidR="00691DC7">
        <w:rPr>
          <w:rFonts w:ascii="Open Sans" w:hAnsi="Open Sans" w:cs="Open Sans"/>
          <w:color w:val="000000"/>
          <w:sz w:val="24"/>
          <w:szCs w:val="24"/>
        </w:rPr>
        <w:br/>
      </w:r>
      <w:r>
        <w:rPr>
          <w:rFonts w:ascii="Open Sans" w:hAnsi="Open Sans" w:cs="Open Sans"/>
          <w:color w:val="000000"/>
          <w:sz w:val="24"/>
          <w:szCs w:val="24"/>
        </w:rPr>
        <w:t xml:space="preserve">do przekazania wyjaśnień informacji zawartych w Karcie informacji przedsięwzięcia m.in. o: </w:t>
      </w:r>
    </w:p>
    <w:p w14:paraId="44474C76" w14:textId="284C3263" w:rsidR="00A70D53" w:rsidRPr="00A70D53" w:rsidRDefault="00FB1D84" w:rsidP="00A70D53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70D53">
        <w:rPr>
          <w:rFonts w:ascii="Open Sans" w:hAnsi="Open Sans" w:cs="Open Sans"/>
          <w:color w:val="000000"/>
          <w:sz w:val="24"/>
          <w:szCs w:val="24"/>
        </w:rPr>
        <w:lastRenderedPageBreak/>
        <w:t>Przedstawienia opisu elementów środowiska przyrodniczego terenu oddziaływania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bezpośredniego i pośredniego inwestycji (wynikającego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A70D53">
        <w:rPr>
          <w:rFonts w:ascii="Open Sans" w:hAnsi="Open Sans" w:cs="Open Sans"/>
          <w:color w:val="000000"/>
          <w:sz w:val="24"/>
          <w:szCs w:val="24"/>
        </w:rPr>
        <w:t>z prac budowlanych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i funkcjonowania zamierzenia), zawierającego wyniki inwentaryzacji występującej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roślinności, fauny oraz siedlisk przyrodniczych. Stwierdzone siedliska gatunków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chronionych należy przedstawić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A70D53">
        <w:rPr>
          <w:rFonts w:ascii="Open Sans" w:hAnsi="Open Sans" w:cs="Open Sans"/>
          <w:color w:val="000000"/>
          <w:sz w:val="24"/>
          <w:szCs w:val="24"/>
        </w:rPr>
        <w:t>na czytelnym załączniku mapowym.</w:t>
      </w:r>
      <w:r w:rsid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Ni</w:t>
      </w:r>
      <w:r w:rsidRPr="00A70D53">
        <w:rPr>
          <w:rFonts w:ascii="Open Sans" w:hAnsi="Open Sans" w:cs="Open Sans"/>
          <w:color w:val="000000"/>
          <w:sz w:val="24"/>
          <w:szCs w:val="24"/>
        </w:rPr>
        <w:t>e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przedłożono informacji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A70D53">
        <w:rPr>
          <w:rFonts w:ascii="Open Sans" w:hAnsi="Open Sans" w:cs="Open Sans"/>
          <w:color w:val="000000"/>
          <w:sz w:val="24"/>
          <w:szCs w:val="24"/>
        </w:rPr>
        <w:t>o rzeczywistym występowaniu na terenie przedsięwzięcia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roślinności, fauny oraz siedlisk przyrodniczych. Przedstawione dane mają charakter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ogólny. Nie określono liczebności stwierdzonych gatunków objętych ochroną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oraz ni</w:t>
      </w:r>
      <w:r w:rsidRPr="00A70D53">
        <w:rPr>
          <w:rFonts w:ascii="Open Sans" w:hAnsi="Open Sans" w:cs="Open Sans"/>
          <w:color w:val="000000"/>
          <w:sz w:val="24"/>
          <w:szCs w:val="24"/>
        </w:rPr>
        <w:t>e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przedstawiono ich lokalizacji. Brak jest całkowicie informacji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A70D53">
        <w:rPr>
          <w:rFonts w:ascii="Open Sans" w:hAnsi="Open Sans" w:cs="Open Sans"/>
          <w:color w:val="000000"/>
          <w:sz w:val="24"/>
          <w:szCs w:val="24"/>
        </w:rPr>
        <w:t>o występującej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roślinności, płazach, gadach, nietoperzach.</w:t>
      </w:r>
    </w:p>
    <w:p w14:paraId="05EF65D6" w14:textId="33FCF898" w:rsidR="00A70D53" w:rsidRPr="00A70D53" w:rsidRDefault="00FB1D84" w:rsidP="00A70D53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70D53">
        <w:rPr>
          <w:rFonts w:ascii="Open Sans" w:hAnsi="Open Sans" w:cs="Open Sans"/>
          <w:color w:val="000000"/>
          <w:sz w:val="24"/>
          <w:szCs w:val="24"/>
        </w:rPr>
        <w:t>Wskazania źródeł informacji na temat występowania siedlisk przyrodniczych</w:t>
      </w:r>
      <w:r w:rsid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oraz gatunków chronionych w obrębie zamierzenia - należy przedstawić metody</w:t>
      </w:r>
      <w:r w:rsid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i terminy prowadzenia prac terenowych (daty dziennie i godziny), które powinny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uwzględniać biologię potencjalnie występujących w rejonie inwestycji gatunków</w:t>
      </w:r>
      <w:r w:rsid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i siedlisk.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Ni</w:t>
      </w:r>
      <w:r w:rsidRPr="00A70D53">
        <w:rPr>
          <w:rFonts w:ascii="Open Sans" w:hAnsi="Open Sans" w:cs="Open Sans"/>
          <w:color w:val="000000"/>
          <w:sz w:val="24"/>
          <w:szCs w:val="24"/>
        </w:rPr>
        <w:t>e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uzupełniono. </w:t>
      </w:r>
      <w:r w:rsidR="00A70D53">
        <w:rPr>
          <w:rFonts w:ascii="Open Sans" w:hAnsi="Open Sans" w:cs="Open Sans"/>
          <w:color w:val="000000"/>
          <w:sz w:val="24"/>
          <w:szCs w:val="24"/>
        </w:rPr>
        <w:br/>
      </w:r>
      <w:r w:rsidRPr="00A70D53">
        <w:rPr>
          <w:rFonts w:ascii="Open Sans" w:hAnsi="Open Sans" w:cs="Open Sans"/>
          <w:color w:val="000000"/>
          <w:sz w:val="24"/>
          <w:szCs w:val="24"/>
        </w:rPr>
        <w:t>Ni</w:t>
      </w:r>
      <w:r w:rsidRPr="00A70D53">
        <w:rPr>
          <w:rFonts w:ascii="Open Sans" w:hAnsi="Open Sans" w:cs="Open Sans"/>
          <w:color w:val="000000"/>
          <w:sz w:val="24"/>
          <w:szCs w:val="24"/>
        </w:rPr>
        <w:t>e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przedstawiono metodyki przeprowadzonych badań terenowych.</w:t>
      </w:r>
    </w:p>
    <w:p w14:paraId="25661E52" w14:textId="6A4DB15F" w:rsidR="00FB1D84" w:rsidRPr="00A70D53" w:rsidRDefault="00FB1D84" w:rsidP="00A70D53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70D53">
        <w:rPr>
          <w:rFonts w:ascii="Open Sans" w:hAnsi="Open Sans" w:cs="Open Sans"/>
          <w:color w:val="000000"/>
          <w:sz w:val="24"/>
          <w:szCs w:val="24"/>
        </w:rPr>
        <w:t>Analizy wpływu na różnorodność biologiczną oraz korytarze ekologiczne</w:t>
      </w:r>
      <w:r w:rsidRPr="00A70D53">
        <w:rPr>
          <w:rFonts w:ascii="Open Sans" w:hAnsi="Open Sans" w:cs="Open Sans"/>
          <w:color w:val="000000"/>
          <w:sz w:val="24"/>
          <w:szCs w:val="24"/>
        </w:rPr>
        <w:br/>
        <w:t>(w tym lokalne), uwzględniającej ww. zakres uzupełnienia.</w:t>
      </w:r>
    </w:p>
    <w:p w14:paraId="59A60821" w14:textId="30A58AAB" w:rsidR="00FB1D84" w:rsidRPr="00A70D53" w:rsidRDefault="00FB1D84" w:rsidP="00A70D53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70D53">
        <w:rPr>
          <w:rFonts w:ascii="Open Sans" w:hAnsi="Open Sans" w:cs="Open Sans"/>
          <w:color w:val="000000"/>
          <w:sz w:val="24"/>
          <w:szCs w:val="24"/>
        </w:rPr>
        <w:t>Ponownej analizy gospodarki odpadami wytworzonymi na etapie eksploatacji (serwis,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naprawa, wymiana paneli) pod kątem powstawania odpadów o kodzie 16 02 13*</w:t>
      </w:r>
      <w:r w:rsidRP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70D53">
        <w:rPr>
          <w:rFonts w:ascii="Open Sans" w:hAnsi="Open Sans" w:cs="Open Sans"/>
          <w:color w:val="000000"/>
          <w:sz w:val="24"/>
          <w:szCs w:val="24"/>
        </w:rPr>
        <w:t>w tym podanie:</w:t>
      </w:r>
    </w:p>
    <w:p w14:paraId="5192B9BF" w14:textId="77777777" w:rsidR="00FB1D84" w:rsidRPr="00FB1D84" w:rsidRDefault="00FB1D84" w:rsidP="00A70D53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FB1D84">
        <w:rPr>
          <w:rFonts w:ascii="Open Sans" w:hAnsi="Open Sans" w:cs="Open Sans"/>
          <w:color w:val="000000"/>
          <w:sz w:val="24"/>
          <w:szCs w:val="24"/>
        </w:rPr>
        <w:t>1) szacowanych ilości;</w:t>
      </w:r>
    </w:p>
    <w:p w14:paraId="04ECB37A" w14:textId="601E4B05" w:rsidR="00FB1D84" w:rsidRPr="00FB1D84" w:rsidRDefault="00FB1D84" w:rsidP="00A70D53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FB1D84">
        <w:rPr>
          <w:rFonts w:ascii="Open Sans" w:hAnsi="Open Sans" w:cs="Open Sans"/>
          <w:color w:val="000000"/>
          <w:sz w:val="24"/>
          <w:szCs w:val="24"/>
        </w:rPr>
        <w:t>2)</w:t>
      </w:r>
      <w:r w:rsidR="00691DC7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FB1D84">
        <w:rPr>
          <w:rFonts w:ascii="Open Sans" w:hAnsi="Open Sans" w:cs="Open Sans"/>
          <w:color w:val="000000"/>
          <w:sz w:val="24"/>
          <w:szCs w:val="24"/>
        </w:rPr>
        <w:t>szczegółowego opisu sposobów i miejsc magazynowania odpadów</w:t>
      </w:r>
      <w:r w:rsidRPr="00FB1D84">
        <w:rPr>
          <w:rFonts w:ascii="Open Sans" w:hAnsi="Open Sans" w:cs="Open Sans"/>
          <w:color w:val="000000"/>
          <w:sz w:val="24"/>
          <w:szCs w:val="24"/>
        </w:rPr>
        <w:br/>
        <w:t xml:space="preserve">oraz zabezpieczeń, jakie będą stosowane w celu wyeliminowania </w:t>
      </w:r>
      <w:r w:rsidR="00A70D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FB1D84">
        <w:rPr>
          <w:rFonts w:ascii="Open Sans" w:hAnsi="Open Sans" w:cs="Open Sans"/>
          <w:color w:val="000000"/>
          <w:sz w:val="24"/>
          <w:szCs w:val="24"/>
        </w:rPr>
        <w:t>ich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FB1D84">
        <w:rPr>
          <w:rFonts w:ascii="Open Sans" w:hAnsi="Open Sans" w:cs="Open Sans"/>
          <w:color w:val="000000"/>
          <w:sz w:val="24"/>
          <w:szCs w:val="24"/>
        </w:rPr>
        <w:t>negatywnego oddziaływania na środowisko;</w:t>
      </w:r>
    </w:p>
    <w:p w14:paraId="75CC0495" w14:textId="5980E30C" w:rsidR="00FB1D84" w:rsidRDefault="00FB1D84" w:rsidP="00A70D53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FB1D84">
        <w:rPr>
          <w:rFonts w:ascii="Open Sans" w:hAnsi="Open Sans" w:cs="Open Sans"/>
          <w:color w:val="000000"/>
          <w:sz w:val="24"/>
          <w:szCs w:val="24"/>
        </w:rPr>
        <w:t>3) opisu dalszego postępowania z nimi</w:t>
      </w:r>
      <w:r>
        <w:rPr>
          <w:rFonts w:ascii="Open Sans" w:hAnsi="Open Sans" w:cs="Open Sans"/>
          <w:color w:val="000000"/>
          <w:sz w:val="24"/>
          <w:szCs w:val="24"/>
        </w:rPr>
        <w:t>.</w:t>
      </w:r>
    </w:p>
    <w:p w14:paraId="409325E4" w14:textId="77777777" w:rsidR="00FB1D84" w:rsidRDefault="00FB1D84" w:rsidP="00FB1D8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3D4790C5" w14:textId="154B1E4A" w:rsidR="003A489F" w:rsidRPr="00FF3C89" w:rsidRDefault="0060482E" w:rsidP="00FF3C89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Dnia 03 sierpnia 2021 r. </w:t>
      </w:r>
      <w:r w:rsidR="00FB1D84">
        <w:rPr>
          <w:rFonts w:ascii="Open Sans" w:hAnsi="Open Sans" w:cs="Open Sans"/>
          <w:color w:val="000000"/>
          <w:sz w:val="24"/>
          <w:szCs w:val="24"/>
        </w:rPr>
        <w:t xml:space="preserve">w odpowiedzi na wezwanie Regionalnego Dyrektora Ochrony Środowiska z dnia 02 lipca 2021 r. w  </w:t>
      </w:r>
      <w:r w:rsidR="00FB1D84" w:rsidRPr="00FB1D84">
        <w:rPr>
          <w:rFonts w:ascii="Open Sans" w:hAnsi="Open Sans" w:cs="Open Sans"/>
          <w:color w:val="000000"/>
          <w:sz w:val="24"/>
          <w:szCs w:val="24"/>
        </w:rPr>
        <w:t>do tut. urzędu</w:t>
      </w:r>
      <w:r w:rsidR="00FB1D84">
        <w:rPr>
          <w:rFonts w:ascii="Open Sans" w:hAnsi="Open Sans" w:cs="Open Sans"/>
          <w:color w:val="000000"/>
          <w:sz w:val="24"/>
          <w:szCs w:val="24"/>
        </w:rPr>
        <w:t xml:space="preserve"> </w:t>
      </w:r>
      <w:r>
        <w:rPr>
          <w:rFonts w:ascii="Open Sans" w:hAnsi="Open Sans" w:cs="Open Sans"/>
          <w:color w:val="000000"/>
          <w:sz w:val="24"/>
          <w:szCs w:val="24"/>
        </w:rPr>
        <w:t>wpłynęła prośba pełnomocnika firmy o zawieszenie postępowania.</w:t>
      </w:r>
    </w:p>
    <w:p w14:paraId="389E2AE8" w14:textId="1E3F1BB1" w:rsidR="00FC50B9" w:rsidRPr="00FC50B9" w:rsidRDefault="00FC50B9" w:rsidP="00FF3C89">
      <w:pPr>
        <w:spacing w:after="0"/>
        <w:ind w:firstLine="360"/>
        <w:jc w:val="both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Organ prowadzący przedmiotowe postępowanie, działając na podstawie ar</w:t>
      </w:r>
      <w:r>
        <w:rPr>
          <w:rFonts w:ascii="Open Sans" w:hAnsi="Open Sans" w:cs="Open Sans"/>
          <w:sz w:val="24"/>
          <w:szCs w:val="24"/>
        </w:rPr>
        <w:t>t</w:t>
      </w:r>
      <w:r w:rsidRPr="00FC50B9">
        <w:rPr>
          <w:rFonts w:ascii="Open Sans" w:hAnsi="Open Sans" w:cs="Open Sans"/>
          <w:sz w:val="24"/>
          <w:szCs w:val="24"/>
        </w:rPr>
        <w:t xml:space="preserve">. </w:t>
      </w:r>
      <w:r w:rsidR="00BD631F">
        <w:rPr>
          <w:rFonts w:ascii="Open Sans" w:hAnsi="Open Sans" w:cs="Open Sans"/>
          <w:sz w:val="24"/>
          <w:szCs w:val="24"/>
        </w:rPr>
        <w:br/>
      </w:r>
      <w:r w:rsidRPr="00FC50B9">
        <w:rPr>
          <w:rFonts w:ascii="Open Sans" w:hAnsi="Open Sans" w:cs="Open Sans"/>
          <w:sz w:val="24"/>
          <w:szCs w:val="24"/>
        </w:rPr>
        <w:t>98 § 1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>Kp</w:t>
      </w:r>
      <w:r w:rsidR="00BD631F">
        <w:rPr>
          <w:rFonts w:ascii="Open Sans" w:hAnsi="Open Sans" w:cs="Open Sans"/>
          <w:sz w:val="24"/>
          <w:szCs w:val="24"/>
        </w:rPr>
        <w:t>a</w:t>
      </w:r>
      <w:r w:rsidRPr="00FC50B9">
        <w:rPr>
          <w:rFonts w:ascii="Open Sans" w:hAnsi="Open Sans" w:cs="Open Sans"/>
          <w:sz w:val="24"/>
          <w:szCs w:val="24"/>
        </w:rPr>
        <w:t xml:space="preserve"> wskazuje, i</w:t>
      </w:r>
      <w:r w:rsidR="00BD631F">
        <w:rPr>
          <w:rFonts w:ascii="Open Sans" w:hAnsi="Open Sans" w:cs="Open Sans"/>
          <w:sz w:val="24"/>
          <w:szCs w:val="24"/>
        </w:rPr>
        <w:t>ż</w:t>
      </w:r>
      <w:r w:rsidRPr="00FC50B9">
        <w:rPr>
          <w:rFonts w:ascii="Open Sans" w:hAnsi="Open Sans" w:cs="Open Sans"/>
          <w:sz w:val="24"/>
          <w:szCs w:val="24"/>
        </w:rPr>
        <w:t xml:space="preserve"> organ prowadzący postępowanie może je zawiesić, jeżeli wystąpi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 xml:space="preserve">o to strona, na której żądanie postępowanie zostało wszczęte, </w:t>
      </w:r>
      <w:r w:rsidR="00BD631F">
        <w:rPr>
          <w:rFonts w:ascii="Open Sans" w:hAnsi="Open Sans" w:cs="Open Sans"/>
          <w:sz w:val="24"/>
          <w:szCs w:val="24"/>
        </w:rPr>
        <w:br/>
      </w:r>
      <w:r w:rsidRPr="00FC50B9">
        <w:rPr>
          <w:rFonts w:ascii="Open Sans" w:hAnsi="Open Sans" w:cs="Open Sans"/>
          <w:sz w:val="24"/>
          <w:szCs w:val="24"/>
        </w:rPr>
        <w:t>a nie sprzeciwiają się temu inne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>strony oraz nie zagraża to interesowi</w:t>
      </w:r>
      <w:r w:rsidR="00691DC7"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>społecznemu.</w:t>
      </w:r>
    </w:p>
    <w:p w14:paraId="469820FE" w14:textId="77777777" w:rsidR="00FF3C89" w:rsidRDefault="00FC50B9" w:rsidP="00FF3C89">
      <w:pPr>
        <w:spacing w:after="0"/>
        <w:ind w:firstLine="360"/>
        <w:jc w:val="both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Mając na uwadze powyższe, Wójt Gminy Inowrocław uprawniony jest zawiesić</w:t>
      </w:r>
      <w:r w:rsidRPr="00FC50B9">
        <w:rPr>
          <w:rFonts w:ascii="Open Sans" w:hAnsi="Open Sans" w:cs="Open Sans"/>
          <w:sz w:val="24"/>
          <w:szCs w:val="24"/>
        </w:rPr>
        <w:br/>
        <w:t xml:space="preserve">przedmiotowe postępowanie administracyjne na wniosek strony do czasu </w:t>
      </w:r>
      <w:r w:rsidRPr="00FC50B9">
        <w:rPr>
          <w:rFonts w:ascii="Open Sans" w:hAnsi="Open Sans" w:cs="Open Sans"/>
          <w:sz w:val="24"/>
          <w:szCs w:val="24"/>
        </w:rPr>
        <w:lastRenderedPageBreak/>
        <w:t>załatwienia</w:t>
      </w:r>
      <w:r w:rsidR="00796973"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>formalności</w:t>
      </w:r>
      <w:r w:rsidR="00BD631F">
        <w:rPr>
          <w:rFonts w:ascii="Open Sans" w:hAnsi="Open Sans" w:cs="Open Sans"/>
          <w:sz w:val="24"/>
          <w:szCs w:val="24"/>
        </w:rPr>
        <w:t xml:space="preserve"> związanych wezwaniem Regionalnego Dyrektora Ochrony Środowiska w Bydgoszczy z dnia 02 lipca 2021 r. WOO.4220.401.2021.AG1.3</w:t>
      </w:r>
      <w:r w:rsidR="00FF3C89">
        <w:rPr>
          <w:rFonts w:ascii="Open Sans" w:hAnsi="Open Sans" w:cs="Open Sans"/>
          <w:sz w:val="24"/>
          <w:szCs w:val="24"/>
        </w:rPr>
        <w:t xml:space="preserve">. </w:t>
      </w:r>
    </w:p>
    <w:p w14:paraId="26E0D662" w14:textId="6AEA4830" w:rsidR="00FC50B9" w:rsidRPr="00FC50B9" w:rsidRDefault="00FF3C89" w:rsidP="00BD631F">
      <w:pPr>
        <w:spacing w:after="0"/>
        <w:ind w:firstLine="3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Wg</w:t>
      </w:r>
      <w:r w:rsidRPr="00FF3C89">
        <w:rPr>
          <w:rFonts w:ascii="Open Sans" w:hAnsi="Open Sans" w:cs="Open Sans"/>
          <w:sz w:val="24"/>
          <w:szCs w:val="24"/>
        </w:rPr>
        <w:t xml:space="preserve"> </w:t>
      </w:r>
      <w:hyperlink r:id="rId5" w:anchor="/document/16784712?unitId=art(98)par(2)&amp;cm=DOCUMENT" w:history="1">
        <w:r w:rsidRPr="00FF3C89">
          <w:rPr>
            <w:rStyle w:val="Hipercze"/>
            <w:rFonts w:ascii="Open Sans" w:hAnsi="Open Sans" w:cs="Open Sans"/>
            <w:color w:val="000000" w:themeColor="text1"/>
            <w:sz w:val="24"/>
            <w:szCs w:val="24"/>
            <w:u w:val="none"/>
          </w:rPr>
          <w:t>art. 98 § 2</w:t>
        </w:r>
      </w:hyperlink>
      <w:r w:rsidRPr="00FF3C89">
        <w:rPr>
          <w:rFonts w:ascii="Open Sans" w:hAnsi="Open Sans" w:cs="Open Sans"/>
          <w:sz w:val="24"/>
          <w:szCs w:val="24"/>
        </w:rPr>
        <w:t xml:space="preserve"> </w:t>
      </w:r>
      <w:r w:rsidR="00F17918">
        <w:rPr>
          <w:rFonts w:ascii="Open Sans" w:hAnsi="Open Sans" w:cs="Open Sans"/>
          <w:sz w:val="24"/>
          <w:szCs w:val="24"/>
        </w:rPr>
        <w:t>K</w:t>
      </w:r>
      <w:r w:rsidRPr="00FF3C89">
        <w:rPr>
          <w:rFonts w:ascii="Open Sans" w:hAnsi="Open Sans" w:cs="Open Sans"/>
          <w:sz w:val="24"/>
          <w:szCs w:val="24"/>
        </w:rPr>
        <w:t>pa. w przypadku zawieszenia postępowania na wniosek strony, okres zawieszenia może trwać maksymalnie 3 lata. Brak złożenia w tym okresie wniosku o podjęcie zawieszonego postępowania przez jedną ze stron, będzie skutkował uznaniem wniosku o wszczęcie postępowania za wycofane.</w:t>
      </w:r>
    </w:p>
    <w:p w14:paraId="1A8D27C0" w14:textId="63F8FA57" w:rsidR="00FC50B9" w:rsidRPr="00FC50B9" w:rsidRDefault="00FC50B9" w:rsidP="00BD631F">
      <w:pPr>
        <w:spacing w:after="0"/>
        <w:ind w:firstLine="360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Organ w odniesieniu do zgromadzonego materiału w przedmiotowej sprawie</w:t>
      </w:r>
      <w:r w:rsidR="00BD631F">
        <w:rPr>
          <w:rFonts w:ascii="Open Sans" w:hAnsi="Open Sans" w:cs="Open Sans"/>
          <w:sz w:val="24"/>
          <w:szCs w:val="24"/>
        </w:rPr>
        <w:t xml:space="preserve"> </w:t>
      </w:r>
      <w:r w:rsidRPr="00FC50B9">
        <w:rPr>
          <w:rFonts w:ascii="Open Sans" w:hAnsi="Open Sans" w:cs="Open Sans"/>
          <w:sz w:val="24"/>
          <w:szCs w:val="24"/>
        </w:rPr>
        <w:t>przychylił się do wniosku inwestora.</w:t>
      </w:r>
    </w:p>
    <w:p w14:paraId="0CC129BB" w14:textId="76161284" w:rsidR="00FB1D84" w:rsidRDefault="00FC50B9" w:rsidP="00691DC7">
      <w:pPr>
        <w:ind w:firstLine="360"/>
        <w:rPr>
          <w:rFonts w:ascii="Open Sans" w:hAnsi="Open Sans" w:cs="Open Sans"/>
          <w:sz w:val="24"/>
          <w:szCs w:val="24"/>
        </w:rPr>
      </w:pPr>
      <w:r w:rsidRPr="00FC50B9">
        <w:rPr>
          <w:rFonts w:ascii="Open Sans" w:hAnsi="Open Sans" w:cs="Open Sans"/>
          <w:sz w:val="24"/>
          <w:szCs w:val="24"/>
        </w:rPr>
        <w:t>Wobec powyższego należało orzec jak na wstępie.</w:t>
      </w:r>
    </w:p>
    <w:p w14:paraId="62CF9D05" w14:textId="7DD5C3B0" w:rsidR="00796973" w:rsidRDefault="00796973" w:rsidP="00796973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Podstawa prawna:</w:t>
      </w:r>
    </w:p>
    <w:p w14:paraId="56ED4A25" w14:textId="0FBF52A4" w:rsidR="00796973" w:rsidRPr="00FB1D84" w:rsidRDefault="00796973" w:rsidP="00FF3C89">
      <w:pPr>
        <w:jc w:val="both"/>
        <w:rPr>
          <w:rFonts w:ascii="Open Sans" w:hAnsi="Open Sans" w:cs="Open Sans"/>
          <w:sz w:val="24"/>
          <w:szCs w:val="24"/>
        </w:rPr>
      </w:pPr>
      <w:r w:rsidRPr="00FB1D84">
        <w:rPr>
          <w:rFonts w:ascii="Open Sans" w:hAnsi="Open Sans" w:cs="Open Sans"/>
          <w:sz w:val="24"/>
          <w:szCs w:val="24"/>
        </w:rPr>
        <w:t>Art. 98 § 1 i § 2 Kpa.: „Organ administracji publicznej mo</w:t>
      </w:r>
      <w:r w:rsidR="00FF3C89" w:rsidRPr="00FB1D84">
        <w:rPr>
          <w:rFonts w:ascii="Open Sans" w:hAnsi="Open Sans" w:cs="Open Sans"/>
          <w:sz w:val="24"/>
          <w:szCs w:val="24"/>
        </w:rPr>
        <w:t xml:space="preserve">że </w:t>
      </w:r>
      <w:r w:rsidRPr="00FB1D84">
        <w:rPr>
          <w:rFonts w:ascii="Open Sans" w:hAnsi="Open Sans" w:cs="Open Sans"/>
          <w:sz w:val="24"/>
          <w:szCs w:val="24"/>
        </w:rPr>
        <w:t>zawiesić</w:t>
      </w:r>
      <w:r w:rsidR="00FF3C89" w:rsidRPr="00FB1D84">
        <w:rPr>
          <w:rFonts w:ascii="Open Sans" w:hAnsi="Open Sans" w:cs="Open Sans"/>
          <w:sz w:val="24"/>
          <w:szCs w:val="24"/>
        </w:rPr>
        <w:t xml:space="preserve"> </w:t>
      </w:r>
      <w:r w:rsidRPr="00FB1D84">
        <w:rPr>
          <w:rFonts w:ascii="Open Sans" w:hAnsi="Open Sans" w:cs="Open Sans"/>
          <w:sz w:val="24"/>
          <w:szCs w:val="24"/>
        </w:rPr>
        <w:t>postępowanie, jeżeli wystąpi o to strona, na której żądanie postępowanie zostało wszczęte, a nie sprzeciwiają się temu inne strony oraz nie zagraża to interesowi społecznemu</w:t>
      </w:r>
      <w:r w:rsidR="00FF3C89" w:rsidRPr="00FB1D84">
        <w:rPr>
          <w:rFonts w:ascii="Open Sans" w:hAnsi="Open Sans" w:cs="Open Sans"/>
          <w:sz w:val="24"/>
          <w:szCs w:val="24"/>
        </w:rPr>
        <w:t>”</w:t>
      </w:r>
      <w:r w:rsidRPr="00FB1D84">
        <w:rPr>
          <w:rFonts w:ascii="Open Sans" w:hAnsi="Open Sans" w:cs="Open Sans"/>
          <w:sz w:val="24"/>
          <w:szCs w:val="24"/>
        </w:rPr>
        <w:t xml:space="preserve"> </w:t>
      </w:r>
      <w:r w:rsidR="00F17918">
        <w:rPr>
          <w:rFonts w:ascii="Open Sans" w:hAnsi="Open Sans" w:cs="Open Sans"/>
          <w:sz w:val="24"/>
          <w:szCs w:val="24"/>
        </w:rPr>
        <w:br/>
      </w:r>
      <w:r w:rsidRPr="00FB1D84">
        <w:rPr>
          <w:rFonts w:ascii="Open Sans" w:hAnsi="Open Sans" w:cs="Open Sans"/>
          <w:sz w:val="24"/>
          <w:szCs w:val="24"/>
        </w:rPr>
        <w:t>(art. 98 § 1 Kpa).</w:t>
      </w:r>
    </w:p>
    <w:p w14:paraId="3F5F52D2" w14:textId="47D146A7" w:rsidR="0062374C" w:rsidRPr="00FB1D84" w:rsidRDefault="00FF3C89" w:rsidP="00691DC7">
      <w:pPr>
        <w:jc w:val="both"/>
        <w:rPr>
          <w:rFonts w:ascii="Open Sans" w:hAnsi="Open Sans" w:cs="Open Sans"/>
          <w:sz w:val="24"/>
          <w:szCs w:val="24"/>
        </w:rPr>
      </w:pPr>
      <w:r w:rsidRPr="00FB1D84">
        <w:rPr>
          <w:rFonts w:ascii="Open Sans" w:hAnsi="Open Sans" w:cs="Open Sans"/>
          <w:sz w:val="24"/>
          <w:szCs w:val="24"/>
        </w:rPr>
        <w:t>„</w:t>
      </w:r>
      <w:r w:rsidR="00796973" w:rsidRPr="00FB1D84">
        <w:rPr>
          <w:rFonts w:ascii="Open Sans" w:hAnsi="Open Sans" w:cs="Open Sans"/>
          <w:sz w:val="24"/>
          <w:szCs w:val="24"/>
        </w:rPr>
        <w:t>Jeżeli w okresie trzech lat od daty zawieszenia postępowania żadna ze stron nie zwróci się</w:t>
      </w:r>
      <w:r w:rsidR="00FB1D84">
        <w:rPr>
          <w:rFonts w:ascii="Open Sans" w:hAnsi="Open Sans" w:cs="Open Sans"/>
          <w:sz w:val="24"/>
          <w:szCs w:val="24"/>
        </w:rPr>
        <w:t xml:space="preserve"> </w:t>
      </w:r>
      <w:r w:rsidR="00796973" w:rsidRPr="00FB1D84">
        <w:rPr>
          <w:rFonts w:ascii="Open Sans" w:hAnsi="Open Sans" w:cs="Open Sans"/>
          <w:sz w:val="24"/>
          <w:szCs w:val="24"/>
        </w:rPr>
        <w:t xml:space="preserve">o podjęcie postępowania, żądanie wszczęcia postępowania uważa </w:t>
      </w:r>
      <w:r w:rsidR="003B33E2">
        <w:rPr>
          <w:rFonts w:ascii="Open Sans" w:hAnsi="Open Sans" w:cs="Open Sans"/>
          <w:sz w:val="24"/>
          <w:szCs w:val="24"/>
        </w:rPr>
        <w:br/>
      </w:r>
      <w:r w:rsidR="00796973" w:rsidRPr="00FB1D84">
        <w:rPr>
          <w:rFonts w:ascii="Open Sans" w:hAnsi="Open Sans" w:cs="Open Sans"/>
          <w:sz w:val="24"/>
          <w:szCs w:val="24"/>
        </w:rPr>
        <w:t>się za wycofane</w:t>
      </w:r>
      <w:r w:rsidRPr="00FB1D84">
        <w:rPr>
          <w:rFonts w:ascii="Open Sans" w:hAnsi="Open Sans" w:cs="Open Sans"/>
          <w:sz w:val="24"/>
          <w:szCs w:val="24"/>
        </w:rPr>
        <w:t>”</w:t>
      </w:r>
      <w:r w:rsidR="00796973" w:rsidRPr="00FB1D84">
        <w:rPr>
          <w:rFonts w:ascii="Open Sans" w:hAnsi="Open Sans" w:cs="Open Sans"/>
          <w:sz w:val="24"/>
          <w:szCs w:val="24"/>
        </w:rPr>
        <w:t xml:space="preserve"> (art. 98 § 2 Kpa).</w:t>
      </w:r>
    </w:p>
    <w:p w14:paraId="5FBB7882" w14:textId="66E7A070" w:rsidR="0062374C" w:rsidRDefault="0062374C" w:rsidP="0062374C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Pouczenie:</w:t>
      </w:r>
    </w:p>
    <w:p w14:paraId="00312E4E" w14:textId="280E77E6" w:rsidR="00796973" w:rsidRPr="00796973" w:rsidRDefault="00796973" w:rsidP="00FF3C89">
      <w:pPr>
        <w:jc w:val="both"/>
        <w:rPr>
          <w:rFonts w:ascii="Open Sans" w:hAnsi="Open Sans" w:cs="Open Sans"/>
          <w:sz w:val="24"/>
          <w:szCs w:val="24"/>
        </w:rPr>
      </w:pPr>
      <w:r w:rsidRPr="00796973">
        <w:rPr>
          <w:rFonts w:ascii="Open Sans" w:hAnsi="Open Sans" w:cs="Open Sans"/>
          <w:sz w:val="24"/>
          <w:szCs w:val="24"/>
        </w:rPr>
        <w:t>Zgodnie z</w:t>
      </w:r>
      <w:r w:rsidR="0062374C">
        <w:rPr>
          <w:rFonts w:ascii="Open Sans" w:hAnsi="Open Sans" w:cs="Open Sans"/>
          <w:sz w:val="24"/>
          <w:szCs w:val="24"/>
        </w:rPr>
        <w:t xml:space="preserve"> art</w:t>
      </w:r>
      <w:r w:rsidRPr="00796973">
        <w:rPr>
          <w:rFonts w:ascii="Open Sans" w:hAnsi="Open Sans" w:cs="Open Sans"/>
          <w:sz w:val="24"/>
          <w:szCs w:val="24"/>
        </w:rPr>
        <w:t>. 101 §3 kpa na postanowienie stronie przysługuje zażalenie</w:t>
      </w:r>
      <w:r w:rsidR="00691DC7">
        <w:rPr>
          <w:rFonts w:ascii="Open Sans" w:hAnsi="Open Sans" w:cs="Open Sans"/>
          <w:sz w:val="24"/>
          <w:szCs w:val="24"/>
        </w:rPr>
        <w:t xml:space="preserve"> </w:t>
      </w:r>
      <w:r w:rsidR="00691DC7">
        <w:rPr>
          <w:rFonts w:ascii="Open Sans" w:hAnsi="Open Sans" w:cs="Open Sans"/>
          <w:sz w:val="24"/>
          <w:szCs w:val="24"/>
        </w:rPr>
        <w:br/>
      </w:r>
      <w:r w:rsidRPr="00796973">
        <w:rPr>
          <w:rFonts w:ascii="Open Sans" w:hAnsi="Open Sans" w:cs="Open Sans"/>
          <w:sz w:val="24"/>
          <w:szCs w:val="24"/>
        </w:rPr>
        <w:t xml:space="preserve">do Samorządowego Kolegium Odwoławczego w Bydgoszczy w terminie </w:t>
      </w:r>
      <w:r w:rsidR="003260B7">
        <w:rPr>
          <w:rFonts w:ascii="Open Sans" w:hAnsi="Open Sans" w:cs="Open Sans"/>
          <w:sz w:val="24"/>
          <w:szCs w:val="24"/>
        </w:rPr>
        <w:br/>
      </w:r>
      <w:r w:rsidRPr="00796973">
        <w:rPr>
          <w:rFonts w:ascii="Open Sans" w:hAnsi="Open Sans" w:cs="Open Sans"/>
          <w:sz w:val="24"/>
          <w:szCs w:val="24"/>
        </w:rPr>
        <w:t>7 dni od otrzymania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96973">
        <w:rPr>
          <w:rFonts w:ascii="Open Sans" w:hAnsi="Open Sans" w:cs="Open Sans"/>
          <w:sz w:val="24"/>
          <w:szCs w:val="24"/>
        </w:rPr>
        <w:t>postanowienia, za pośrednictwem tutejszego organu.</w:t>
      </w:r>
    </w:p>
    <w:p w14:paraId="66EA8E24" w14:textId="6A2C8787" w:rsidR="00FB1D84" w:rsidRDefault="00796973" w:rsidP="00796973">
      <w:pPr>
        <w:rPr>
          <w:rFonts w:ascii="Open Sans" w:hAnsi="Open Sans" w:cs="Open Sans"/>
          <w:sz w:val="24"/>
          <w:szCs w:val="24"/>
        </w:rPr>
      </w:pPr>
      <w:r w:rsidRPr="00796973">
        <w:rPr>
          <w:rFonts w:ascii="Open Sans" w:hAnsi="Open Sans" w:cs="Open Sans"/>
          <w:sz w:val="24"/>
          <w:szCs w:val="24"/>
        </w:rPr>
        <w:t>Jeżeli w okresie trzech lat od daty zawieszenia postępowania żadna ze stron nie zwróci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96973">
        <w:rPr>
          <w:rFonts w:ascii="Open Sans" w:hAnsi="Open Sans" w:cs="Open Sans"/>
          <w:sz w:val="24"/>
          <w:szCs w:val="24"/>
        </w:rPr>
        <w:t>się o podjęcie postępowania, żądanie wszczęcia postępowania uważa się za wycofane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96973">
        <w:rPr>
          <w:rFonts w:ascii="Open Sans" w:hAnsi="Open Sans" w:cs="Open Sans"/>
          <w:sz w:val="24"/>
          <w:szCs w:val="24"/>
        </w:rPr>
        <w:t>(a</w:t>
      </w:r>
      <w:r w:rsidR="00FF3C89">
        <w:rPr>
          <w:rFonts w:ascii="Open Sans" w:hAnsi="Open Sans" w:cs="Open Sans"/>
          <w:sz w:val="24"/>
          <w:szCs w:val="24"/>
        </w:rPr>
        <w:t>r</w:t>
      </w:r>
      <w:r w:rsidRPr="00796973">
        <w:rPr>
          <w:rFonts w:ascii="Open Sans" w:hAnsi="Open Sans" w:cs="Open Sans"/>
          <w:sz w:val="24"/>
          <w:szCs w:val="24"/>
        </w:rPr>
        <w:t>t.98</w:t>
      </w:r>
      <w:r w:rsidR="00FF3C89">
        <w:rPr>
          <w:rFonts w:ascii="Open Sans" w:hAnsi="Open Sans" w:cs="Open Sans"/>
          <w:sz w:val="24"/>
          <w:szCs w:val="24"/>
        </w:rPr>
        <w:t xml:space="preserve"> </w:t>
      </w:r>
      <w:r w:rsidRPr="00796973">
        <w:rPr>
          <w:rFonts w:ascii="Open Sans" w:hAnsi="Open Sans" w:cs="Open Sans"/>
          <w:sz w:val="24"/>
          <w:szCs w:val="24"/>
        </w:rPr>
        <w:t>§2</w:t>
      </w:r>
      <w:r w:rsidR="00FF3C89">
        <w:rPr>
          <w:rFonts w:ascii="Open Sans" w:hAnsi="Open Sans" w:cs="Open Sans"/>
          <w:sz w:val="24"/>
          <w:szCs w:val="24"/>
        </w:rPr>
        <w:t xml:space="preserve"> kpa)</w:t>
      </w:r>
    </w:p>
    <w:p w14:paraId="49584126" w14:textId="1A537BB2" w:rsidR="00A70D53" w:rsidRDefault="00A70D53" w:rsidP="00796973">
      <w:pPr>
        <w:rPr>
          <w:rFonts w:ascii="Open Sans" w:hAnsi="Open Sans" w:cs="Open Sans"/>
          <w:sz w:val="24"/>
          <w:szCs w:val="24"/>
        </w:rPr>
      </w:pPr>
    </w:p>
    <w:p w14:paraId="0FBD09E6" w14:textId="77777777" w:rsidR="00A70D53" w:rsidRDefault="00A70D53" w:rsidP="00796973">
      <w:pPr>
        <w:rPr>
          <w:rFonts w:ascii="Open Sans" w:hAnsi="Open Sans" w:cs="Open Sans"/>
          <w:sz w:val="24"/>
          <w:szCs w:val="24"/>
        </w:rPr>
      </w:pPr>
    </w:p>
    <w:p w14:paraId="1653AFE0" w14:textId="476C4AA6" w:rsidR="00FB1D84" w:rsidRPr="00A70D53" w:rsidRDefault="00FB1D84" w:rsidP="00796973">
      <w:pPr>
        <w:rPr>
          <w:rFonts w:ascii="Open Sans" w:hAnsi="Open Sans" w:cs="Open Sans"/>
          <w:sz w:val="20"/>
          <w:szCs w:val="20"/>
          <w:u w:val="single"/>
        </w:rPr>
      </w:pPr>
      <w:r w:rsidRPr="00A70D53">
        <w:rPr>
          <w:rFonts w:ascii="Open Sans" w:hAnsi="Open Sans" w:cs="Open Sans"/>
          <w:sz w:val="20"/>
          <w:szCs w:val="20"/>
          <w:u w:val="single"/>
        </w:rPr>
        <w:t xml:space="preserve">Otrzymują: </w:t>
      </w:r>
    </w:p>
    <w:p w14:paraId="207892DB" w14:textId="71D9FF4F" w:rsidR="00FB1D84" w:rsidRPr="00A70D53" w:rsidRDefault="00FB1D84" w:rsidP="00FB1D84">
      <w:pPr>
        <w:pStyle w:val="Akapitzlist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 xml:space="preserve">Pełnomocnik (art. 40 kpa </w:t>
      </w:r>
      <w:r w:rsidRPr="00A70D53">
        <w:rPr>
          <w:rFonts w:ascii="Open Sans" w:hAnsi="Open Sans" w:cs="Open Sans"/>
          <w:sz w:val="20"/>
          <w:szCs w:val="20"/>
        </w:rPr>
        <w:t>§  1</w:t>
      </w:r>
      <w:r w:rsidRPr="00A70D53">
        <w:rPr>
          <w:rFonts w:ascii="Open Sans" w:hAnsi="Open Sans" w:cs="Open Sans"/>
          <w:sz w:val="20"/>
          <w:szCs w:val="20"/>
        </w:rPr>
        <w:t>)</w:t>
      </w:r>
    </w:p>
    <w:p w14:paraId="532478B4" w14:textId="1CC3F0C9" w:rsidR="00F17918" w:rsidRPr="00A70D53" w:rsidRDefault="00F17918" w:rsidP="00FB1D84">
      <w:pPr>
        <w:pStyle w:val="Akapitzlist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 xml:space="preserve">Strony postępowania – odrębne obwieszczenie zgodne z art. 74 ust.3 </w:t>
      </w:r>
      <w:proofErr w:type="spellStart"/>
      <w:r w:rsidRPr="00A70D53">
        <w:rPr>
          <w:rFonts w:ascii="Open Sans" w:hAnsi="Open Sans" w:cs="Open Sans"/>
          <w:sz w:val="20"/>
          <w:szCs w:val="20"/>
        </w:rPr>
        <w:t>uooś</w:t>
      </w:r>
      <w:proofErr w:type="spellEnd"/>
    </w:p>
    <w:p w14:paraId="4A0D9B38" w14:textId="22EBC60A" w:rsidR="00F17918" w:rsidRPr="00A70D53" w:rsidRDefault="00F17918" w:rsidP="00F17918">
      <w:pPr>
        <w:pStyle w:val="Akapitzlist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>Regionalny Dyrektor Ochrony Środowiska w Bydgoszczy (e-</w:t>
      </w:r>
      <w:proofErr w:type="spellStart"/>
      <w:r w:rsidRPr="00A70D53">
        <w:rPr>
          <w:rFonts w:ascii="Open Sans" w:hAnsi="Open Sans" w:cs="Open Sans"/>
          <w:sz w:val="20"/>
          <w:szCs w:val="20"/>
        </w:rPr>
        <w:t>puap</w:t>
      </w:r>
      <w:proofErr w:type="spellEnd"/>
      <w:r w:rsidRPr="00A70D53">
        <w:rPr>
          <w:rFonts w:ascii="Open Sans" w:hAnsi="Open Sans" w:cs="Open Sans"/>
          <w:sz w:val="20"/>
          <w:szCs w:val="20"/>
        </w:rPr>
        <w:t>)</w:t>
      </w:r>
    </w:p>
    <w:p w14:paraId="64B46BFC" w14:textId="4A545C89" w:rsidR="00F17918" w:rsidRPr="00A70D53" w:rsidRDefault="00F17918" w:rsidP="00F17918">
      <w:pPr>
        <w:rPr>
          <w:rFonts w:ascii="Open Sans" w:hAnsi="Open Sans" w:cs="Open Sans"/>
          <w:sz w:val="20"/>
          <w:szCs w:val="20"/>
          <w:u w:val="single"/>
        </w:rPr>
      </w:pPr>
      <w:r w:rsidRPr="00A70D53">
        <w:rPr>
          <w:rFonts w:ascii="Open Sans" w:hAnsi="Open Sans" w:cs="Open Sans"/>
          <w:sz w:val="20"/>
          <w:szCs w:val="20"/>
          <w:u w:val="single"/>
        </w:rPr>
        <w:t>Do wiadomości:</w:t>
      </w:r>
    </w:p>
    <w:p w14:paraId="216EE1D7" w14:textId="4A1928D3" w:rsidR="00F17918" w:rsidRPr="00A70D53" w:rsidRDefault="00F17918" w:rsidP="00F17918">
      <w:pPr>
        <w:pStyle w:val="Akapitzlist"/>
        <w:numPr>
          <w:ilvl w:val="0"/>
          <w:numId w:val="3"/>
        </w:numPr>
        <w:ind w:left="709"/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>Dyrektor Zarządu Zlewni w Toruniu (e-</w:t>
      </w:r>
      <w:proofErr w:type="spellStart"/>
      <w:r w:rsidRPr="00A70D53">
        <w:rPr>
          <w:rFonts w:ascii="Open Sans" w:hAnsi="Open Sans" w:cs="Open Sans"/>
          <w:sz w:val="20"/>
          <w:szCs w:val="20"/>
        </w:rPr>
        <w:t>puap</w:t>
      </w:r>
      <w:proofErr w:type="spellEnd"/>
      <w:r w:rsidRPr="00A70D53">
        <w:rPr>
          <w:rFonts w:ascii="Open Sans" w:hAnsi="Open Sans" w:cs="Open Sans"/>
          <w:sz w:val="20"/>
          <w:szCs w:val="20"/>
        </w:rPr>
        <w:t>)</w:t>
      </w:r>
    </w:p>
    <w:p w14:paraId="124FCC0B" w14:textId="776DB358" w:rsidR="00A70D53" w:rsidRPr="00A70D53" w:rsidRDefault="00F17918" w:rsidP="00A70D53">
      <w:pPr>
        <w:pStyle w:val="Akapitzlist"/>
        <w:numPr>
          <w:ilvl w:val="0"/>
          <w:numId w:val="3"/>
        </w:numPr>
        <w:ind w:left="709"/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>Państwowy Powiatowy Inspektor Sanitarny w Inowrocławiu (e-</w:t>
      </w:r>
      <w:proofErr w:type="spellStart"/>
      <w:r w:rsidRPr="00A70D53">
        <w:rPr>
          <w:rFonts w:ascii="Open Sans" w:hAnsi="Open Sans" w:cs="Open Sans"/>
          <w:sz w:val="20"/>
          <w:szCs w:val="20"/>
        </w:rPr>
        <w:t>puap</w:t>
      </w:r>
      <w:proofErr w:type="spellEnd"/>
      <w:r w:rsidRPr="00A70D53">
        <w:rPr>
          <w:rFonts w:ascii="Open Sans" w:hAnsi="Open Sans" w:cs="Open Sans"/>
          <w:sz w:val="20"/>
          <w:szCs w:val="20"/>
        </w:rPr>
        <w:t>)</w:t>
      </w:r>
    </w:p>
    <w:p w14:paraId="08357323" w14:textId="7EC1D534" w:rsidR="003B33E2" w:rsidRPr="00A70D53" w:rsidRDefault="003B33E2" w:rsidP="003B33E2">
      <w:pPr>
        <w:spacing w:after="0"/>
        <w:rPr>
          <w:rFonts w:ascii="Open Sans" w:hAnsi="Open Sans" w:cs="Open Sans"/>
          <w:sz w:val="20"/>
          <w:szCs w:val="20"/>
        </w:rPr>
      </w:pPr>
      <w:r w:rsidRPr="00A70D53">
        <w:rPr>
          <w:rFonts w:ascii="Open Sans" w:hAnsi="Open Sans" w:cs="Open Sans"/>
          <w:sz w:val="20"/>
          <w:szCs w:val="20"/>
        </w:rPr>
        <w:t xml:space="preserve">Sporządziła: M. Molenda 0-52 3555 869 </w:t>
      </w:r>
    </w:p>
    <w:p w14:paraId="51E47BFD" w14:textId="77777777" w:rsidR="00796973" w:rsidRPr="00A70D53" w:rsidRDefault="00796973" w:rsidP="00FC50B9">
      <w:pPr>
        <w:rPr>
          <w:rFonts w:ascii="Open Sans" w:hAnsi="Open Sans" w:cs="Open Sans"/>
          <w:sz w:val="20"/>
          <w:szCs w:val="20"/>
        </w:rPr>
      </w:pPr>
    </w:p>
    <w:p w14:paraId="71D25058" w14:textId="77777777" w:rsidR="00FC50B9" w:rsidRPr="00FC50B9" w:rsidRDefault="00FC50B9" w:rsidP="00FC50B9">
      <w:pPr>
        <w:rPr>
          <w:rFonts w:ascii="Open Sans" w:hAnsi="Open Sans" w:cs="Open Sans"/>
          <w:sz w:val="24"/>
          <w:szCs w:val="24"/>
        </w:rPr>
      </w:pPr>
    </w:p>
    <w:p w14:paraId="17041EE7" w14:textId="77777777" w:rsidR="00FC50B9" w:rsidRPr="00FC50B9" w:rsidRDefault="00FC50B9" w:rsidP="00FC50B9">
      <w:pPr>
        <w:rPr>
          <w:rFonts w:ascii="Open Sans" w:hAnsi="Open Sans" w:cs="Open Sans"/>
          <w:sz w:val="24"/>
          <w:szCs w:val="24"/>
        </w:rPr>
      </w:pPr>
    </w:p>
    <w:sectPr w:rsidR="00FC50B9" w:rsidRPr="00FC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D10"/>
    <w:multiLevelType w:val="hybridMultilevel"/>
    <w:tmpl w:val="AE46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2547"/>
    <w:multiLevelType w:val="hybridMultilevel"/>
    <w:tmpl w:val="A0123F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5574C"/>
    <w:multiLevelType w:val="hybridMultilevel"/>
    <w:tmpl w:val="AD9CCE00"/>
    <w:lvl w:ilvl="0" w:tplc="AF363A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C53A3"/>
    <w:multiLevelType w:val="hybridMultilevel"/>
    <w:tmpl w:val="28129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26"/>
    <w:rsid w:val="00207820"/>
    <w:rsid w:val="003260B7"/>
    <w:rsid w:val="003A489F"/>
    <w:rsid w:val="003B33E2"/>
    <w:rsid w:val="005A5226"/>
    <w:rsid w:val="0060482E"/>
    <w:rsid w:val="0062374C"/>
    <w:rsid w:val="00691DC7"/>
    <w:rsid w:val="006C2D8D"/>
    <w:rsid w:val="0074597A"/>
    <w:rsid w:val="00796973"/>
    <w:rsid w:val="009C144C"/>
    <w:rsid w:val="00A33A76"/>
    <w:rsid w:val="00A70D53"/>
    <w:rsid w:val="00A732FB"/>
    <w:rsid w:val="00AA4074"/>
    <w:rsid w:val="00B337FF"/>
    <w:rsid w:val="00B8115A"/>
    <w:rsid w:val="00BD631F"/>
    <w:rsid w:val="00CF69B7"/>
    <w:rsid w:val="00D0367C"/>
    <w:rsid w:val="00E63841"/>
    <w:rsid w:val="00EA6E7A"/>
    <w:rsid w:val="00F17918"/>
    <w:rsid w:val="00FB1D84"/>
    <w:rsid w:val="00FC50B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651B"/>
  <w15:chartTrackingRefBased/>
  <w15:docId w15:val="{F28BCC0B-554D-4635-880C-19AC66B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E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13</cp:revision>
  <cp:lastPrinted>2021-08-05T09:32:00Z</cp:lastPrinted>
  <dcterms:created xsi:type="dcterms:W3CDTF">2021-08-04T12:59:00Z</dcterms:created>
  <dcterms:modified xsi:type="dcterms:W3CDTF">2021-08-05T09:32:00Z</dcterms:modified>
</cp:coreProperties>
</file>