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2C" w:rsidRDefault="00B6672C" w:rsidP="00B6672C">
      <w:pPr>
        <w:tabs>
          <w:tab w:val="left" w:pos="284"/>
        </w:tabs>
        <w:spacing w:after="0" w:line="240" w:lineRule="auto"/>
        <w:jc w:val="both"/>
        <w:rPr>
          <w:sz w:val="28"/>
        </w:rPr>
      </w:pPr>
    </w:p>
    <w:p w:rsidR="00B6672C" w:rsidRDefault="00B6672C" w:rsidP="00B6672C">
      <w:pPr>
        <w:tabs>
          <w:tab w:val="left" w:pos="284"/>
        </w:tabs>
        <w:spacing w:after="0" w:line="240" w:lineRule="auto"/>
        <w:jc w:val="both"/>
        <w:rPr>
          <w:sz w:val="28"/>
        </w:rPr>
      </w:pPr>
      <w:r>
        <w:rPr>
          <w:sz w:val="28"/>
        </w:rPr>
        <w:tab/>
        <w:t xml:space="preserve">                                                   Wykaz</w:t>
      </w:r>
    </w:p>
    <w:p w:rsidR="00B6672C" w:rsidRDefault="00B6672C" w:rsidP="00B6672C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:rsidR="00B6672C" w:rsidRDefault="00B6672C" w:rsidP="00B6672C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Wójt  Gminy  Inowrocław informuje, że oddaje w dzierżawę część  nieruchomości, o pow.  15m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,  położonej w miejscowości  Pławin,  oznaczonej  numerem  działki 52/1, dla  której Sądzie Rejonowym w Inowrocławiu prowadzona jest księga  wieczysta  KW nr  BY1I/00039948/3. </w:t>
      </w:r>
    </w:p>
    <w:p w:rsidR="00B6672C" w:rsidRDefault="00B6672C" w:rsidP="00B6672C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Na przedmiotowej nieruchomości  znajduje się garaż  typu „</w:t>
      </w:r>
      <w:proofErr w:type="spellStart"/>
      <w:r>
        <w:rPr>
          <w:sz w:val="28"/>
          <w:szCs w:val="28"/>
        </w:rPr>
        <w:t>blaszak</w:t>
      </w:r>
      <w:proofErr w:type="spellEnd"/>
      <w:r>
        <w:rPr>
          <w:sz w:val="28"/>
          <w:szCs w:val="28"/>
        </w:rPr>
        <w:t>”, który stanowi odrębny od gruntu przedmiot własności.</w:t>
      </w: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Teren działki znajduje się w obszarze, dla którego nie obowiązuje miejscowy plan zagospodarowania przestrzennego oraz teren ten  nie  jest objęty decyzją  o  warunkach zabudowy powodującą  zmianę  sposobu zagospodarowania  terenu.</w:t>
      </w: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Wysokość  miesięcznego czynszu dzierżawnego  za grunt wynosić  będzie  1,00zł./m</w:t>
      </w:r>
      <w:r>
        <w:rPr>
          <w:b/>
          <w:sz w:val="28"/>
          <w:szCs w:val="28"/>
          <w:vertAlign w:val="superscript"/>
        </w:rPr>
        <w:t xml:space="preserve">2  </w:t>
      </w:r>
      <w:r>
        <w:rPr>
          <w:b/>
          <w:sz w:val="28"/>
          <w:szCs w:val="28"/>
        </w:rPr>
        <w:t>brutto.</w:t>
      </w:r>
      <w:r>
        <w:rPr>
          <w:sz w:val="28"/>
          <w:szCs w:val="28"/>
        </w:rPr>
        <w:t xml:space="preserve"> </w:t>
      </w:r>
    </w:p>
    <w:p w:rsidR="00B6672C" w:rsidRDefault="00B6672C" w:rsidP="00B6672C">
      <w:pPr>
        <w:spacing w:after="0" w:line="240" w:lineRule="auto"/>
        <w:jc w:val="both"/>
        <w:rPr>
          <w:b/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Nieruchomość zostanie oddana w dzierżawę zgodnie  z uchwałą  Rady Gminy Inowrocław z dnia 10 września 2008r. Nr XXVII/145/2008 w sprawie  określenia zasad wydzierżawiania  i  wynajmowania  nieruchomości  na czas  oznaczony  dłuższy  bądź nieoznaczony  oraz zawierania  kolejnych umów, których przedmiotem jest ta sama  nieruchomość, tj. w pierwszej kolejności na rzecz dotychczasowego   dzierżawcy.</w:t>
      </w:r>
    </w:p>
    <w:p w:rsidR="00B6672C" w:rsidRDefault="00B6672C" w:rsidP="00B6672C">
      <w:pPr>
        <w:spacing w:after="0" w:line="240" w:lineRule="auto"/>
        <w:jc w:val="both"/>
        <w:rPr>
          <w:b/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Nieruchomość   zostaje  oddana w dzierżawę na okres  3 lat. </w:t>
      </w: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Niniejszy wykaz  podaje się do publicznej wiadomości na okres 21 dni licząc od dnia 10.09.2021. </w:t>
      </w: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Inowrocław, dnia  07.09.2021 r.   </w:t>
      </w:r>
    </w:p>
    <w:p w:rsidR="00B6672C" w:rsidRDefault="00B6672C" w:rsidP="00B6672C">
      <w:pPr>
        <w:spacing w:after="0" w:line="240" w:lineRule="auto"/>
        <w:jc w:val="both"/>
        <w:rPr>
          <w:sz w:val="28"/>
          <w:szCs w:val="28"/>
        </w:rPr>
      </w:pPr>
    </w:p>
    <w:p w:rsidR="00B6672C" w:rsidRDefault="00B6672C" w:rsidP="00B6672C">
      <w:pPr>
        <w:spacing w:after="0" w:line="240" w:lineRule="auto"/>
        <w:jc w:val="both"/>
        <w:rPr>
          <w:szCs w:val="24"/>
        </w:rPr>
      </w:pPr>
    </w:p>
    <w:p w:rsidR="00B6672C" w:rsidRDefault="00B6672C" w:rsidP="00B6672C">
      <w:pPr>
        <w:spacing w:after="0" w:line="240" w:lineRule="auto"/>
        <w:jc w:val="both"/>
        <w:rPr>
          <w:szCs w:val="24"/>
        </w:rPr>
      </w:pPr>
      <w:r>
        <w:rPr>
          <w:szCs w:val="24"/>
        </w:rPr>
        <w:t>Wywieszono na tablicy ogłoszeń w dniu ……………………………….</w:t>
      </w:r>
    </w:p>
    <w:p w:rsidR="00B6672C" w:rsidRDefault="00B6672C" w:rsidP="00B6672C">
      <w:pPr>
        <w:spacing w:after="0" w:line="240" w:lineRule="auto"/>
        <w:jc w:val="both"/>
        <w:rPr>
          <w:szCs w:val="24"/>
        </w:rPr>
      </w:pPr>
    </w:p>
    <w:p w:rsidR="00B6672C" w:rsidRDefault="00B6672C" w:rsidP="00B6672C">
      <w:pPr>
        <w:spacing w:after="0" w:line="240" w:lineRule="auto"/>
        <w:jc w:val="both"/>
        <w:rPr>
          <w:szCs w:val="24"/>
        </w:rPr>
      </w:pPr>
      <w:r>
        <w:rPr>
          <w:szCs w:val="24"/>
        </w:rPr>
        <w:t>Zdjęto z tablicy ogłoszeń w dniu ………………………………………</w:t>
      </w:r>
    </w:p>
    <w:p w:rsidR="00B6672C" w:rsidRDefault="00B6672C" w:rsidP="00B6672C"/>
    <w:p w:rsidR="00B6672C" w:rsidRDefault="00B6672C" w:rsidP="00B6672C"/>
    <w:p w:rsidR="00D57BDB" w:rsidRDefault="00D57BDB"/>
    <w:sectPr w:rsidR="00D57BDB" w:rsidSect="009A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.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decimal"/>
      <w:suff w:val="nothing"/>
      <w:lvlText w:val="%5."/>
      <w:lvlJc w:val="left"/>
      <w:pPr>
        <w:ind w:left="0" w:firstLine="0"/>
      </w:pPr>
    </w:lvl>
    <w:lvl w:ilvl="5">
      <w:start w:val="1"/>
      <w:numFmt w:val="decimal"/>
      <w:suff w:val="nothing"/>
      <w:lvlText w:val="%6."/>
      <w:lvlJc w:val="lef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decimal"/>
      <w:suff w:val="nothing"/>
      <w:lvlText w:val="%8."/>
      <w:lvlJc w:val="left"/>
      <w:pPr>
        <w:ind w:left="0" w:firstLine="0"/>
      </w:pPr>
    </w:lvl>
    <w:lvl w:ilvl="8">
      <w:start w:val="1"/>
      <w:numFmt w:val="decimal"/>
      <w:suff w:val="nothing"/>
      <w:lvlText w:val="%9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6672C"/>
    <w:rsid w:val="009A1682"/>
    <w:rsid w:val="00B6672C"/>
    <w:rsid w:val="00D279ED"/>
    <w:rsid w:val="00D57BDB"/>
    <w:rsid w:val="00DB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6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1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DJ Dankos</cp:lastModifiedBy>
  <cp:revision>4</cp:revision>
  <cp:lastPrinted>2021-09-07T08:16:00Z</cp:lastPrinted>
  <dcterms:created xsi:type="dcterms:W3CDTF">2021-09-07T08:14:00Z</dcterms:created>
  <dcterms:modified xsi:type="dcterms:W3CDTF">2021-09-10T09:07:00Z</dcterms:modified>
</cp:coreProperties>
</file>