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501A" w14:textId="77777777" w:rsidR="006729DD" w:rsidRPr="00A93BE7" w:rsidRDefault="006729DD" w:rsidP="0081396B">
      <w:pPr>
        <w:shd w:val="clear" w:color="auto" w:fill="FFFFFF"/>
        <w:autoSpaceDE w:val="0"/>
        <w:autoSpaceDN w:val="0"/>
        <w:adjustRightInd w:val="0"/>
        <w:ind w:left="4956"/>
        <w:jc w:val="right"/>
        <w:rPr>
          <w:rFonts w:ascii="Open Sans" w:hAnsi="Open Sans" w:cs="Open Sans"/>
          <w:color w:val="000000"/>
          <w:sz w:val="22"/>
          <w:szCs w:val="22"/>
        </w:rPr>
      </w:pPr>
      <w:r w:rsidRPr="00A93BE7">
        <w:rPr>
          <w:rFonts w:ascii="Open Sans" w:hAnsi="Open Sans" w:cs="Open Sans"/>
          <w:color w:val="000000"/>
          <w:sz w:val="22"/>
          <w:szCs w:val="22"/>
        </w:rPr>
        <w:t>Inowrocław, dnia</w:t>
      </w:r>
      <w:r w:rsidR="00855FDA" w:rsidRPr="00A93BE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93BE7" w:rsidRPr="00A93BE7">
        <w:rPr>
          <w:rFonts w:ascii="Open Sans" w:hAnsi="Open Sans" w:cs="Open Sans"/>
          <w:color w:val="000000"/>
          <w:sz w:val="22"/>
          <w:szCs w:val="22"/>
        </w:rPr>
        <w:t xml:space="preserve">30 </w:t>
      </w:r>
      <w:r w:rsidR="006E741F" w:rsidRPr="00A93BE7">
        <w:rPr>
          <w:rFonts w:ascii="Open Sans" w:hAnsi="Open Sans" w:cs="Open Sans"/>
          <w:color w:val="000000"/>
          <w:sz w:val="22"/>
          <w:szCs w:val="22"/>
        </w:rPr>
        <w:t>grudnia</w:t>
      </w:r>
      <w:r w:rsidR="00855FDA" w:rsidRPr="00A93BE7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61122F" w:rsidRPr="00A93BE7">
        <w:rPr>
          <w:rFonts w:ascii="Open Sans" w:hAnsi="Open Sans" w:cs="Open Sans"/>
          <w:color w:val="000000"/>
          <w:sz w:val="22"/>
          <w:szCs w:val="22"/>
        </w:rPr>
        <w:t>1</w:t>
      </w:r>
      <w:r w:rsidR="00855FDA" w:rsidRPr="00A93BE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/>
          <w:sz w:val="22"/>
          <w:szCs w:val="22"/>
        </w:rPr>
        <w:t>r.</w:t>
      </w:r>
    </w:p>
    <w:p w14:paraId="5C72CBE9" w14:textId="77777777" w:rsidR="00161816" w:rsidRPr="00A93BE7" w:rsidRDefault="00161816" w:rsidP="00A93BE7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3B059B03" w14:textId="77777777" w:rsidR="00161816" w:rsidRPr="00A93BE7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Załącznik</w:t>
      </w:r>
      <w:r w:rsidR="00020444" w:rsidRPr="00A93BE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do decyzji Wójta Gminy </w:t>
      </w:r>
    </w:p>
    <w:p w14:paraId="6118951C" w14:textId="77777777" w:rsidR="00020444" w:rsidRPr="00A93BE7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Inowrocław</w:t>
      </w:r>
      <w:r w:rsidR="00741CC2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20444" w:rsidRPr="00A93BE7">
        <w:rPr>
          <w:rFonts w:ascii="Open Sans" w:hAnsi="Open Sans" w:cs="Open Sans"/>
          <w:color w:val="000000" w:themeColor="text1"/>
          <w:sz w:val="22"/>
          <w:szCs w:val="22"/>
        </w:rPr>
        <w:t>GOŚ.</w:t>
      </w:r>
      <w:r w:rsidR="00F365C2">
        <w:rPr>
          <w:rFonts w:ascii="Open Sans" w:hAnsi="Open Sans" w:cs="Open Sans"/>
          <w:color w:val="000000" w:themeColor="text1"/>
          <w:sz w:val="22"/>
          <w:szCs w:val="22"/>
        </w:rPr>
        <w:t>VI</w:t>
      </w:r>
      <w:r w:rsidR="00020444" w:rsidRPr="00A93BE7">
        <w:rPr>
          <w:rFonts w:ascii="Open Sans" w:hAnsi="Open Sans" w:cs="Open Sans"/>
          <w:color w:val="000000" w:themeColor="text1"/>
          <w:sz w:val="22"/>
          <w:szCs w:val="22"/>
        </w:rPr>
        <w:t>.6220</w:t>
      </w:r>
      <w:r w:rsidR="00F513C9" w:rsidRPr="00A93BE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A93BE7" w:rsidRPr="00A93BE7">
        <w:rPr>
          <w:rFonts w:ascii="Open Sans" w:hAnsi="Open Sans" w:cs="Open Sans"/>
          <w:color w:val="000000" w:themeColor="text1"/>
          <w:sz w:val="22"/>
          <w:szCs w:val="22"/>
        </w:rPr>
        <w:t>64</w:t>
      </w:r>
      <w:r w:rsidR="0061122F" w:rsidRPr="00A93BE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A93BE7" w:rsidRPr="00A93BE7">
        <w:rPr>
          <w:rFonts w:ascii="Open Sans" w:hAnsi="Open Sans" w:cs="Open Sans"/>
          <w:color w:val="000000" w:themeColor="text1"/>
          <w:sz w:val="22"/>
          <w:szCs w:val="22"/>
        </w:rPr>
        <w:t>41</w:t>
      </w:r>
      <w:r w:rsidR="006E741F" w:rsidRPr="00A93BE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61122F" w:rsidRPr="00A93BE7">
        <w:rPr>
          <w:rFonts w:ascii="Open Sans" w:hAnsi="Open Sans" w:cs="Open Sans"/>
          <w:color w:val="000000" w:themeColor="text1"/>
          <w:sz w:val="22"/>
          <w:szCs w:val="22"/>
        </w:rPr>
        <w:t>2020.2021</w:t>
      </w:r>
    </w:p>
    <w:p w14:paraId="071D36E8" w14:textId="77777777" w:rsidR="006729DD" w:rsidRPr="00A93BE7" w:rsidRDefault="006729DD" w:rsidP="006E741F">
      <w:pPr>
        <w:shd w:val="clear" w:color="auto" w:fill="FFFFFF"/>
        <w:autoSpaceDE w:val="0"/>
        <w:autoSpaceDN w:val="0"/>
        <w:adjustRightInd w:val="0"/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z dnia</w:t>
      </w:r>
      <w:r w:rsidR="006279B7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93BE7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30 </w:t>
      </w:r>
      <w:r w:rsidR="006E741F" w:rsidRPr="00A93BE7">
        <w:rPr>
          <w:rFonts w:ascii="Open Sans" w:hAnsi="Open Sans" w:cs="Open Sans"/>
          <w:color w:val="000000" w:themeColor="text1"/>
          <w:sz w:val="22"/>
          <w:szCs w:val="22"/>
        </w:rPr>
        <w:t>grudnia</w:t>
      </w:r>
      <w:r w:rsidR="00855FDA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56EFB" w:rsidRPr="00A93BE7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855FDA" w:rsidRPr="00A93BE7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61122F" w:rsidRPr="00A93BE7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F513C9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>r.</w:t>
      </w:r>
    </w:p>
    <w:p w14:paraId="06D00CB2" w14:textId="77777777" w:rsidR="0029713E" w:rsidRPr="00A93BE7" w:rsidRDefault="0029713E" w:rsidP="008B2A62">
      <w:pPr>
        <w:shd w:val="clear" w:color="auto" w:fill="FFFFFF"/>
        <w:autoSpaceDE w:val="0"/>
        <w:autoSpaceDN w:val="0"/>
        <w:adjustRightInd w:val="0"/>
      </w:pPr>
    </w:p>
    <w:p w14:paraId="7683B4CB" w14:textId="77777777" w:rsidR="008B2A62" w:rsidRPr="00A93BE7" w:rsidRDefault="008B2A62" w:rsidP="008B2A6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35BBCF6D" w14:textId="77777777" w:rsidR="006729DD" w:rsidRPr="00A93BE7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 w:rsidRPr="00A93BE7">
        <w:rPr>
          <w:rFonts w:ascii="Open Sans" w:hAnsi="Open Sans" w:cs="Open Sans"/>
          <w:b/>
          <w:bCs/>
          <w:color w:val="000000"/>
        </w:rPr>
        <w:t>CHARAKTERYSTYKA PRZEDSIĘWZIĘCIA</w:t>
      </w:r>
    </w:p>
    <w:p w14:paraId="01114FDC" w14:textId="77777777" w:rsidR="00F56B08" w:rsidRPr="00A93BE7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sz w:val="16"/>
          <w:szCs w:val="16"/>
        </w:rPr>
      </w:pPr>
    </w:p>
    <w:p w14:paraId="1031546F" w14:textId="77777777" w:rsidR="006729DD" w:rsidRPr="00A93BE7" w:rsidRDefault="007F64B9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Zgodnie z a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rt.</w:t>
      </w:r>
      <w:r w:rsidR="00E879BC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84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ust. 2</w:t>
      </w:r>
      <w:r w:rsidR="00DA77BA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ustawy z dnia 3 października 2008</w:t>
      </w:r>
      <w:r w:rsidR="00AF4E41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r. o udostępnianiu informacji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741F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o środowisku i jego ochronie, udziale społeczeństwa w ochronie środowiska oraz</w:t>
      </w:r>
      <w:r w:rsidR="00A93BE7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ocenach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na środowisko </w:t>
      </w:r>
      <w:r w:rsidR="006E741F" w:rsidRPr="00A93BE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(Dz. U. z </w:t>
      </w:r>
      <w:r w:rsidR="0061215B" w:rsidRPr="00A93BE7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A44DFF" w:rsidRPr="00A93BE7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61215B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290" w:rsidRPr="00A93BE7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. poz. </w:t>
      </w:r>
      <w:r w:rsidR="00F935D2" w:rsidRPr="00A93BE7">
        <w:rPr>
          <w:rFonts w:ascii="Open Sans" w:hAnsi="Open Sans" w:cs="Open Sans"/>
          <w:color w:val="000000" w:themeColor="text1"/>
          <w:sz w:val="22"/>
          <w:szCs w:val="22"/>
        </w:rPr>
        <w:t>2373</w:t>
      </w:r>
      <w:r w:rsidR="00EE3B7D" w:rsidRPr="00A93BE7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A44DFF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C5277" w:rsidRPr="00A93BE7">
        <w:rPr>
          <w:rFonts w:ascii="Open Sans" w:hAnsi="Open Sans" w:cs="Open Sans"/>
          <w:color w:val="000000" w:themeColor="text1"/>
          <w:sz w:val="22"/>
          <w:szCs w:val="22"/>
        </w:rPr>
        <w:t>z późn.zm.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4F80F1ED" w14:textId="77777777" w:rsidR="00A93BE7" w:rsidRPr="00A93BE7" w:rsidRDefault="00A93BE7" w:rsidP="00A427BB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20CE0101" w14:textId="77777777" w:rsidR="00A93BE7" w:rsidRPr="00A93BE7" w:rsidRDefault="00A93BE7" w:rsidP="00A93BE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Planowane zadanie polega na budowie farmy fotowoltaicznej o mocy do 30 MW na działkach nr 108/3, 108/4, 108/2 w miejscowości Łojewo, gmina Inowrocław, powiat inowrocławski, w obrębie dawniej eksploatowanych złóż kruszywa naturalnego Łojewo II i Łojewo III.</w:t>
      </w:r>
    </w:p>
    <w:p w14:paraId="1A0954BD" w14:textId="77777777" w:rsidR="00A93BE7" w:rsidRPr="00A93BE7" w:rsidRDefault="00A93BE7" w:rsidP="00A93BE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Łączna powierzchnia działek nr ew. 108/3, 108/4, 108/2 obręb Łojewo wynosi</w:t>
      </w:r>
      <w:r w:rsidRPr="00A93BE7">
        <w:rPr>
          <w:rFonts w:ascii="Open Sans" w:hAnsi="Open Sans" w:cs="Open Sans"/>
          <w:bCs/>
          <w:color w:val="000000"/>
          <w:sz w:val="22"/>
          <w:szCs w:val="22"/>
        </w:rPr>
        <w:br/>
        <w:t xml:space="preserve">19,44 ha. Przedmiotowe nieruchomości stanowią grunty orne klasy </w:t>
      </w:r>
      <w:proofErr w:type="spellStart"/>
      <w:r w:rsidRPr="00A93BE7">
        <w:rPr>
          <w:rFonts w:ascii="Open Sans" w:hAnsi="Open Sans" w:cs="Open Sans"/>
          <w:bCs/>
          <w:color w:val="000000"/>
          <w:sz w:val="22"/>
          <w:szCs w:val="22"/>
        </w:rPr>
        <w:t>IVa</w:t>
      </w:r>
      <w:proofErr w:type="spellEnd"/>
      <w:r w:rsidRPr="00A93BE7">
        <w:rPr>
          <w:rFonts w:ascii="Open Sans" w:hAnsi="Open Sans" w:cs="Open Sans"/>
          <w:bCs/>
          <w:color w:val="000000"/>
          <w:sz w:val="22"/>
          <w:szCs w:val="22"/>
        </w:rPr>
        <w:t xml:space="preserve">, </w:t>
      </w:r>
      <w:proofErr w:type="spellStart"/>
      <w:r w:rsidRPr="00A93BE7">
        <w:rPr>
          <w:rFonts w:ascii="Open Sans" w:hAnsi="Open Sans" w:cs="Open Sans"/>
          <w:bCs/>
          <w:color w:val="000000"/>
          <w:sz w:val="22"/>
          <w:szCs w:val="22"/>
        </w:rPr>
        <w:t>IVb</w:t>
      </w:r>
      <w:proofErr w:type="spellEnd"/>
      <w:r w:rsidRPr="00A93BE7">
        <w:rPr>
          <w:rFonts w:ascii="Open Sans" w:hAnsi="Open Sans" w:cs="Open Sans"/>
          <w:bCs/>
          <w:color w:val="000000"/>
          <w:sz w:val="22"/>
          <w:szCs w:val="22"/>
        </w:rPr>
        <w:t xml:space="preserve">, </w:t>
      </w:r>
      <w:r w:rsidRPr="00A93BE7">
        <w:rPr>
          <w:rFonts w:ascii="Open Sans" w:hAnsi="Open Sans" w:cs="Open Sans"/>
          <w:bCs/>
          <w:color w:val="000000"/>
          <w:sz w:val="22"/>
          <w:szCs w:val="22"/>
        </w:rPr>
        <w:br/>
        <w:t>V oraz pastwiska trwałe. Przewidywana powierzchnia, która zostanie zajęta przez farmę</w:t>
      </w:r>
      <w:r w:rsidRPr="00A93BE7">
        <w:rPr>
          <w:rFonts w:ascii="Open Sans" w:hAnsi="Open Sans" w:cs="Open Sans"/>
          <w:bCs/>
          <w:color w:val="000000"/>
          <w:sz w:val="22"/>
          <w:szCs w:val="22"/>
        </w:rPr>
        <w:br/>
        <w:t>fotowoltaiczną wraz z elementami towarzyszącymi wynosić będzie ok. 19,38 ha.</w:t>
      </w:r>
    </w:p>
    <w:p w14:paraId="7304942C" w14:textId="77777777" w:rsidR="00A93BE7" w:rsidRPr="00A93BE7" w:rsidRDefault="00A93BE7" w:rsidP="00A93B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Na farmę fotowoltaiczną składać się będą następujące elementy:</w:t>
      </w:r>
    </w:p>
    <w:p w14:paraId="11B5610F" w14:textId="77777777" w:rsidR="00A93BE7" w:rsidRPr="00A93BE7" w:rsidRDefault="00A93BE7" w:rsidP="00382B6A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- jednostka wytwórcza, tj. zespół ogniw fotowoltaicznych łączonych w zespoły zwane panelami fotowoltaicznymi,</w:t>
      </w:r>
    </w:p>
    <w:p w14:paraId="765946B3" w14:textId="77777777" w:rsidR="00A93BE7" w:rsidRPr="00A93BE7" w:rsidRDefault="00A93BE7" w:rsidP="00382B6A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 xml:space="preserve">- konstrukcja wsporcza, czyli specjalne stelaże mocowane bezpośrednio na gruncie </w:t>
      </w:r>
      <w:r w:rsidRPr="00A93BE7">
        <w:rPr>
          <w:rFonts w:ascii="Open Sans" w:hAnsi="Open Sans" w:cs="Open Sans"/>
          <w:bCs/>
          <w:color w:val="000000"/>
          <w:sz w:val="22"/>
          <w:szCs w:val="22"/>
        </w:rPr>
        <w:br/>
        <w:t>(z możliwością kotwienia), umożliwiające stały montaż paneli fotowoltaicznych. Osadzenie konstrukcji w gruncie odbywać się będzie za pomocą kafara, który umożliwi stabilne umocowanie do gruntu bez niszczenia terenu i konieczności jego wyrównania. Ze względu na niewielką wagę i gabaryty nie ma potrzeby stosowania fundamentów,</w:t>
      </w:r>
    </w:p>
    <w:p w14:paraId="59FA4174" w14:textId="77777777" w:rsidR="00A93BE7" w:rsidRPr="00A93BE7" w:rsidRDefault="00A93BE7" w:rsidP="00382B6A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- aparatura energetyczna, tj. inwertery, transformatory (do 15 szt.), liczniki, string-</w:t>
      </w:r>
      <w:proofErr w:type="spellStart"/>
      <w:r w:rsidRPr="00A93BE7">
        <w:rPr>
          <w:rFonts w:ascii="Open Sans" w:hAnsi="Open Sans" w:cs="Open Sans"/>
          <w:bCs/>
          <w:color w:val="000000"/>
          <w:sz w:val="22"/>
          <w:szCs w:val="22"/>
        </w:rPr>
        <w:t>box'y</w:t>
      </w:r>
      <w:proofErr w:type="spellEnd"/>
      <w:r w:rsidRPr="00A93BE7">
        <w:rPr>
          <w:rFonts w:ascii="Open Sans" w:hAnsi="Open Sans" w:cs="Open Sans"/>
          <w:bCs/>
          <w:color w:val="000000"/>
          <w:sz w:val="22"/>
          <w:szCs w:val="22"/>
        </w:rPr>
        <w:t>, układy sterujące i nadzorujące - urządzenia umożliwiające odbiór, konwersję i dalszy przesył wytworzonej energii elektrycznej. Przewiduje się, że aparatura energetyczna zostanie obudowana budynkiem/kontenerem technicznym,</w:t>
      </w:r>
    </w:p>
    <w:p w14:paraId="70ADE5DD" w14:textId="77777777" w:rsidR="00A93BE7" w:rsidRPr="00A93BE7" w:rsidRDefault="00A93BE7" w:rsidP="00382B6A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- przewody elektryczne (nisko i średnio napięciowe przewody o różnej średnicy umożliwiające połączenie ze sobą wszystkich elementów farmy),</w:t>
      </w:r>
    </w:p>
    <w:p w14:paraId="5A58509C" w14:textId="77777777" w:rsidR="00A93BE7" w:rsidRPr="00A93BE7" w:rsidRDefault="00A93BE7" w:rsidP="00382B6A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- infrastruktura towarzysząca (ogrodzenie, systemy monitoringu),</w:t>
      </w:r>
    </w:p>
    <w:p w14:paraId="09195E4C" w14:textId="77777777" w:rsidR="00A93BE7" w:rsidRDefault="00A93BE7" w:rsidP="00382B6A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A93BE7">
        <w:rPr>
          <w:rFonts w:ascii="Open Sans" w:hAnsi="Open Sans" w:cs="Open Sans"/>
          <w:bCs/>
          <w:color w:val="000000"/>
          <w:sz w:val="22"/>
          <w:szCs w:val="22"/>
        </w:rPr>
        <w:t>- inne niezbędne elementy infrastruktury związane z budową i eksploatacją</w:t>
      </w:r>
      <w:r w:rsidR="00382B6A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A93BE7">
        <w:rPr>
          <w:rFonts w:ascii="Open Sans" w:hAnsi="Open Sans" w:cs="Open Sans"/>
          <w:bCs/>
          <w:color w:val="000000"/>
          <w:sz w:val="22"/>
          <w:szCs w:val="22"/>
        </w:rPr>
        <w:t>farmy fotowoltaicznej.</w:t>
      </w:r>
    </w:p>
    <w:p w14:paraId="2D43331F" w14:textId="77777777" w:rsidR="00A93BE7" w:rsidRPr="00A93BE7" w:rsidRDefault="00A93BE7" w:rsidP="00A93B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060CF7DE" w14:textId="77777777" w:rsidR="003215F4" w:rsidRPr="00A93BE7" w:rsidRDefault="0001636D" w:rsidP="00A93B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Uznano</w:t>
      </w:r>
      <w:r w:rsidR="002248CF" w:rsidRPr="00A93BE7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iż zastosowanie zaproponowanych w </w:t>
      </w:r>
      <w:r w:rsidR="00264C5E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przedłożonym raporcie </w:t>
      </w:r>
      <w:r w:rsidR="00A93BE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264C5E" w:rsidRPr="00A93BE7">
        <w:rPr>
          <w:rFonts w:ascii="Open Sans" w:hAnsi="Open Sans" w:cs="Open Sans"/>
          <w:color w:val="000000" w:themeColor="text1"/>
          <w:sz w:val="22"/>
          <w:szCs w:val="22"/>
        </w:rPr>
        <w:t>o oddziaływaniu na środowisko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przedsięwzięcia rozwiązań technicznych, technologicznych i</w:t>
      </w:r>
      <w:r w:rsid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>organizacyjnych, zapewni ochronę środowiska przed negatywnym oddziaływaniem zamierzenia, zarówno na etapie jego realizacji, jak i eksploatacji.</w:t>
      </w:r>
    </w:p>
    <w:sectPr w:rsidR="003215F4" w:rsidRPr="00A93BE7" w:rsidSect="00A93BE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-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3786" w14:textId="77777777" w:rsidR="003F4C53" w:rsidRDefault="003F4C53" w:rsidP="004A3FA5">
      <w:r>
        <w:separator/>
      </w:r>
    </w:p>
  </w:endnote>
  <w:endnote w:type="continuationSeparator" w:id="0">
    <w:p w14:paraId="250E76A3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F8B9" w14:textId="77777777" w:rsidR="003F4C53" w:rsidRDefault="003F4C53">
    <w:pPr>
      <w:pStyle w:val="Stopka"/>
    </w:pPr>
  </w:p>
  <w:p w14:paraId="53B39DC8" w14:textId="77777777" w:rsidR="009A0EEA" w:rsidRDefault="009A0EEA"/>
  <w:p w14:paraId="2CB8F3EC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7EF3" w14:textId="2504115C" w:rsidR="003F4C53" w:rsidRDefault="003F4C53">
    <w:pPr>
      <w:pStyle w:val="Stopka"/>
      <w:jc w:val="center"/>
    </w:pPr>
  </w:p>
  <w:p w14:paraId="321FDF2F" w14:textId="77777777" w:rsidR="009A0EEA" w:rsidRDefault="009A0E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4D64" w14:textId="77777777" w:rsidR="003F4C53" w:rsidRDefault="003F4C53" w:rsidP="004A3FA5">
      <w:r>
        <w:separator/>
      </w:r>
    </w:p>
  </w:footnote>
  <w:footnote w:type="continuationSeparator" w:id="0">
    <w:p w14:paraId="1A7FAD51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79B4" w14:textId="77777777" w:rsidR="003F4C53" w:rsidRDefault="003F4C53">
    <w:pPr>
      <w:pStyle w:val="Nagwek"/>
    </w:pPr>
  </w:p>
  <w:p w14:paraId="66B8D93D" w14:textId="77777777" w:rsidR="009A0EEA" w:rsidRDefault="009A0EEA"/>
  <w:p w14:paraId="5C72D3BF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5AC7" w14:textId="77777777" w:rsidR="003F4C53" w:rsidRDefault="003F4C53">
    <w:pPr>
      <w:pStyle w:val="Nagwek"/>
    </w:pPr>
  </w:p>
  <w:p w14:paraId="633E7CA0" w14:textId="77777777" w:rsidR="009A0EEA" w:rsidRDefault="009A0EEA"/>
  <w:p w14:paraId="6F3FFB89" w14:textId="77777777" w:rsidR="009A0EEA" w:rsidRDefault="009A0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436880"/>
    <w:multiLevelType w:val="hybridMultilevel"/>
    <w:tmpl w:val="D7D4A35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DD"/>
    <w:rsid w:val="0001636D"/>
    <w:rsid w:val="00020444"/>
    <w:rsid w:val="000327C0"/>
    <w:rsid w:val="00064F5B"/>
    <w:rsid w:val="000852A3"/>
    <w:rsid w:val="00096030"/>
    <w:rsid w:val="0013733C"/>
    <w:rsid w:val="00161816"/>
    <w:rsid w:val="00166870"/>
    <w:rsid w:val="001678AE"/>
    <w:rsid w:val="00190AE1"/>
    <w:rsid w:val="001A66B8"/>
    <w:rsid w:val="001A7018"/>
    <w:rsid w:val="001C5277"/>
    <w:rsid w:val="001F1831"/>
    <w:rsid w:val="002248CF"/>
    <w:rsid w:val="002264B5"/>
    <w:rsid w:val="002323F4"/>
    <w:rsid w:val="002410DE"/>
    <w:rsid w:val="0024786C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417F8"/>
    <w:rsid w:val="00351323"/>
    <w:rsid w:val="00382B6A"/>
    <w:rsid w:val="00385F08"/>
    <w:rsid w:val="003A6404"/>
    <w:rsid w:val="003D44BC"/>
    <w:rsid w:val="003F4C53"/>
    <w:rsid w:val="00400685"/>
    <w:rsid w:val="0045234E"/>
    <w:rsid w:val="00454252"/>
    <w:rsid w:val="00484270"/>
    <w:rsid w:val="00485292"/>
    <w:rsid w:val="004A3FA5"/>
    <w:rsid w:val="004D7039"/>
    <w:rsid w:val="004E4768"/>
    <w:rsid w:val="00505655"/>
    <w:rsid w:val="0051722E"/>
    <w:rsid w:val="0052012E"/>
    <w:rsid w:val="0052216B"/>
    <w:rsid w:val="00570080"/>
    <w:rsid w:val="00571A5A"/>
    <w:rsid w:val="005B1861"/>
    <w:rsid w:val="005C6B2E"/>
    <w:rsid w:val="005E2BC8"/>
    <w:rsid w:val="00602408"/>
    <w:rsid w:val="0061122F"/>
    <w:rsid w:val="0061215B"/>
    <w:rsid w:val="00616860"/>
    <w:rsid w:val="006279B7"/>
    <w:rsid w:val="0063748A"/>
    <w:rsid w:val="006427C4"/>
    <w:rsid w:val="00643B3A"/>
    <w:rsid w:val="0066387C"/>
    <w:rsid w:val="006729DD"/>
    <w:rsid w:val="00697DA1"/>
    <w:rsid w:val="006A2C0F"/>
    <w:rsid w:val="006A6EB2"/>
    <w:rsid w:val="006C1D6B"/>
    <w:rsid w:val="006E6D32"/>
    <w:rsid w:val="006E741F"/>
    <w:rsid w:val="006F1E5C"/>
    <w:rsid w:val="00704E97"/>
    <w:rsid w:val="00711306"/>
    <w:rsid w:val="0074114F"/>
    <w:rsid w:val="00741CC2"/>
    <w:rsid w:val="00787756"/>
    <w:rsid w:val="007D1DDC"/>
    <w:rsid w:val="007D4558"/>
    <w:rsid w:val="007F64B9"/>
    <w:rsid w:val="0081396B"/>
    <w:rsid w:val="00816D7A"/>
    <w:rsid w:val="00831060"/>
    <w:rsid w:val="008316A3"/>
    <w:rsid w:val="00855FDA"/>
    <w:rsid w:val="00856028"/>
    <w:rsid w:val="00857497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9F3212"/>
    <w:rsid w:val="00A427BB"/>
    <w:rsid w:val="00A44DFF"/>
    <w:rsid w:val="00A82B21"/>
    <w:rsid w:val="00A86C89"/>
    <w:rsid w:val="00A901CC"/>
    <w:rsid w:val="00A92AF8"/>
    <w:rsid w:val="00A93BE7"/>
    <w:rsid w:val="00A951C0"/>
    <w:rsid w:val="00AA3D8D"/>
    <w:rsid w:val="00AF4E41"/>
    <w:rsid w:val="00B46B3D"/>
    <w:rsid w:val="00B80A29"/>
    <w:rsid w:val="00BA15CE"/>
    <w:rsid w:val="00BA47A9"/>
    <w:rsid w:val="00BA5CAC"/>
    <w:rsid w:val="00BB0FAA"/>
    <w:rsid w:val="00BC63A0"/>
    <w:rsid w:val="00BD57E2"/>
    <w:rsid w:val="00BD62AC"/>
    <w:rsid w:val="00C05752"/>
    <w:rsid w:val="00C225D7"/>
    <w:rsid w:val="00C60A2E"/>
    <w:rsid w:val="00C86EE1"/>
    <w:rsid w:val="00C932B6"/>
    <w:rsid w:val="00C97C82"/>
    <w:rsid w:val="00CA1DDD"/>
    <w:rsid w:val="00CB7108"/>
    <w:rsid w:val="00CD3290"/>
    <w:rsid w:val="00CF16AB"/>
    <w:rsid w:val="00D62220"/>
    <w:rsid w:val="00D87380"/>
    <w:rsid w:val="00DA77BA"/>
    <w:rsid w:val="00DD5978"/>
    <w:rsid w:val="00E13444"/>
    <w:rsid w:val="00E451D3"/>
    <w:rsid w:val="00E640F2"/>
    <w:rsid w:val="00E879BC"/>
    <w:rsid w:val="00E9733B"/>
    <w:rsid w:val="00EA4D81"/>
    <w:rsid w:val="00EB3A06"/>
    <w:rsid w:val="00EB4189"/>
    <w:rsid w:val="00EC01C5"/>
    <w:rsid w:val="00EC15E0"/>
    <w:rsid w:val="00ED0A50"/>
    <w:rsid w:val="00ED4E90"/>
    <w:rsid w:val="00EE3B7D"/>
    <w:rsid w:val="00EE6A8D"/>
    <w:rsid w:val="00F03C0B"/>
    <w:rsid w:val="00F0724C"/>
    <w:rsid w:val="00F22B18"/>
    <w:rsid w:val="00F35891"/>
    <w:rsid w:val="00F365C2"/>
    <w:rsid w:val="00F42299"/>
    <w:rsid w:val="00F513C9"/>
    <w:rsid w:val="00F53608"/>
    <w:rsid w:val="00F56B08"/>
    <w:rsid w:val="00F935D2"/>
    <w:rsid w:val="00FA31E7"/>
    <w:rsid w:val="00FB3FBA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4C94C2"/>
  <w15:docId w15:val="{28432F09-B9AF-4E80-9ECF-BCFC927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E482-437E-4BEF-B729-2A3E242A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48</cp:revision>
  <cp:lastPrinted>2020-01-16T10:17:00Z</cp:lastPrinted>
  <dcterms:created xsi:type="dcterms:W3CDTF">2019-10-17T07:15:00Z</dcterms:created>
  <dcterms:modified xsi:type="dcterms:W3CDTF">2021-12-30T12:20:00Z</dcterms:modified>
</cp:coreProperties>
</file>