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D50C92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WPP.6733.4</w:t>
      </w:r>
      <w:r w:rsidR="003B7AA1">
        <w:rPr>
          <w:rFonts w:ascii="Open Sans" w:hAnsi="Open Sans" w:cs="Open Sans"/>
          <w:sz w:val="22"/>
          <w:szCs w:val="22"/>
        </w:rPr>
        <w:t>.2022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 xml:space="preserve">na </w:t>
      </w:r>
      <w:r w:rsidR="003B7AA1">
        <w:rPr>
          <w:rFonts w:ascii="Open Sans" w:hAnsi="Open Sans" w:cs="Open Sans"/>
          <w:sz w:val="22"/>
          <w:szCs w:val="22"/>
        </w:rPr>
        <w:t xml:space="preserve">wniosek </w:t>
      </w:r>
      <w:r w:rsidR="00D50C92" w:rsidRPr="00420536">
        <w:rPr>
          <w:rFonts w:ascii="Open Sans" w:hAnsi="Open Sans" w:cs="Open Sans"/>
          <w:sz w:val="22"/>
          <w:szCs w:val="22"/>
        </w:rPr>
        <w:t xml:space="preserve">Zarządu Dróg Powiatowych w Inowrocławiu reprezentowanego przez Pana Mirosława </w:t>
      </w:r>
      <w:proofErr w:type="spellStart"/>
      <w:r w:rsidR="00D50C92" w:rsidRPr="00420536">
        <w:rPr>
          <w:rFonts w:ascii="Open Sans" w:hAnsi="Open Sans" w:cs="Open Sans"/>
          <w:sz w:val="22"/>
          <w:szCs w:val="22"/>
        </w:rPr>
        <w:t>Rzytelewskiego</w:t>
      </w:r>
      <w:proofErr w:type="spellEnd"/>
      <w:r w:rsidR="00D50C92" w:rsidRPr="00420536">
        <w:rPr>
          <w:rFonts w:ascii="Open Sans" w:hAnsi="Open Sans" w:cs="Open Sans"/>
          <w:sz w:val="22"/>
          <w:szCs w:val="22"/>
        </w:rPr>
        <w:t xml:space="preserve"> przedstawiciela firmy Przedsiębiorstwo Handlowo Usługowe MEAN </w:t>
      </w:r>
      <w:r w:rsidR="00D50C92">
        <w:rPr>
          <w:rFonts w:ascii="Open Sans" w:hAnsi="Open Sans" w:cs="Open Sans"/>
          <w:sz w:val="22"/>
          <w:szCs w:val="22"/>
        </w:rPr>
        <w:br/>
      </w:r>
      <w:r w:rsidR="00D50C92" w:rsidRPr="00420536">
        <w:rPr>
          <w:rFonts w:ascii="Open Sans" w:hAnsi="Open Sans" w:cs="Open Sans"/>
          <w:sz w:val="22"/>
          <w:szCs w:val="22"/>
        </w:rPr>
        <w:t>z siedzibą w Bydgoszcz</w:t>
      </w:r>
      <w:r w:rsidR="00980351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D50C92">
        <w:rPr>
          <w:rFonts w:ascii="Open Sans" w:hAnsi="Open Sans" w:cs="Open Sans"/>
          <w:sz w:val="22"/>
          <w:szCs w:val="22"/>
        </w:rPr>
        <w:t xml:space="preserve">dla zmiany zagospodarowania terenu polegającej na rozbiórce wraz </w:t>
      </w:r>
      <w:r w:rsidR="00D50C92">
        <w:rPr>
          <w:rFonts w:ascii="Open Sans" w:hAnsi="Open Sans" w:cs="Open Sans"/>
          <w:sz w:val="22"/>
          <w:szCs w:val="22"/>
        </w:rPr>
        <w:br/>
        <w:t>z budową nowego mostu drogowego w ciągu drogi powiatowej nr 2510C Helenowo-Cieślin w miejscowości Rycerzewko, na terenie działek nr 16/4, 47/1 obręb Radłówek gm. Inowrocław, 1, 49 obręb Rycerzewo, gm. Pakość, 3 obręb Sójkowo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980351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Pr="00393725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FB223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912D90"/>
    <w:multiLevelType w:val="hybridMultilevel"/>
    <w:tmpl w:val="4F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A5366"/>
    <w:rsid w:val="0015740E"/>
    <w:rsid w:val="00176EDD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B7AA1"/>
    <w:rsid w:val="003F195F"/>
    <w:rsid w:val="004009D8"/>
    <w:rsid w:val="00421876"/>
    <w:rsid w:val="004319C7"/>
    <w:rsid w:val="004933B2"/>
    <w:rsid w:val="00530434"/>
    <w:rsid w:val="005536FE"/>
    <w:rsid w:val="00571EB6"/>
    <w:rsid w:val="00627D3C"/>
    <w:rsid w:val="006B2E6F"/>
    <w:rsid w:val="006E3E63"/>
    <w:rsid w:val="008A029E"/>
    <w:rsid w:val="008B0D69"/>
    <w:rsid w:val="00980351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23E66"/>
    <w:rsid w:val="00C31506"/>
    <w:rsid w:val="00C85F75"/>
    <w:rsid w:val="00CA557A"/>
    <w:rsid w:val="00CC2A4F"/>
    <w:rsid w:val="00D500F5"/>
    <w:rsid w:val="00D50C92"/>
    <w:rsid w:val="00DB2BD7"/>
    <w:rsid w:val="00F669C9"/>
    <w:rsid w:val="00F7310E"/>
    <w:rsid w:val="00F9231E"/>
    <w:rsid w:val="00FB223F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2022-06-09T10:49:00Z</dcterms:created>
  <dcterms:modified xsi:type="dcterms:W3CDTF">2022-06-09T10:49:00Z</dcterms:modified>
</cp:coreProperties>
</file>