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E982" w14:textId="51F6B7FE" w:rsidR="00ED45C3" w:rsidRPr="00EA7B8D" w:rsidRDefault="002D2F0D" w:rsidP="00444F1A">
      <w:pPr>
        <w:ind w:left="4820"/>
        <w:rPr>
          <w:rFonts w:ascii="Open Sans" w:hAnsi="Open Sans" w:cs="Open Sans"/>
          <w:sz w:val="22"/>
          <w:szCs w:val="22"/>
        </w:rPr>
      </w:pPr>
      <w:r w:rsidRPr="00EA7B8D">
        <w:rPr>
          <w:rFonts w:ascii="Open Sans" w:hAnsi="Open Sans" w:cs="Open Sans"/>
          <w:sz w:val="22"/>
          <w:szCs w:val="22"/>
        </w:rPr>
        <w:t xml:space="preserve">Inowrocław, </w:t>
      </w:r>
      <w:r w:rsidR="00364B05" w:rsidRPr="00EA7B8D">
        <w:rPr>
          <w:rFonts w:ascii="Open Sans" w:hAnsi="Open Sans" w:cs="Open Sans"/>
          <w:sz w:val="22"/>
          <w:szCs w:val="22"/>
        </w:rPr>
        <w:t xml:space="preserve">dnia </w:t>
      </w:r>
      <w:r w:rsidR="00882E5E">
        <w:rPr>
          <w:rFonts w:ascii="Open Sans" w:hAnsi="Open Sans" w:cs="Open Sans"/>
          <w:sz w:val="22"/>
          <w:szCs w:val="22"/>
        </w:rPr>
        <w:t>12</w:t>
      </w:r>
      <w:r w:rsidR="00C035F8">
        <w:rPr>
          <w:rFonts w:ascii="Open Sans" w:hAnsi="Open Sans" w:cs="Open Sans"/>
          <w:sz w:val="22"/>
          <w:szCs w:val="22"/>
        </w:rPr>
        <w:t xml:space="preserve"> </w:t>
      </w:r>
      <w:r w:rsidR="00444F1A">
        <w:rPr>
          <w:rFonts w:ascii="Open Sans" w:hAnsi="Open Sans" w:cs="Open Sans"/>
          <w:sz w:val="22"/>
          <w:szCs w:val="22"/>
        </w:rPr>
        <w:t>października</w:t>
      </w:r>
      <w:r w:rsidR="00D76F2E" w:rsidRPr="00EA7B8D">
        <w:rPr>
          <w:rFonts w:ascii="Open Sans" w:hAnsi="Open Sans" w:cs="Open Sans"/>
          <w:sz w:val="22"/>
          <w:szCs w:val="22"/>
        </w:rPr>
        <w:t xml:space="preserve"> </w:t>
      </w:r>
      <w:r w:rsidR="00C035F8" w:rsidRPr="00EA7B8D">
        <w:rPr>
          <w:rFonts w:ascii="Open Sans" w:hAnsi="Open Sans" w:cs="Open Sans"/>
          <w:sz w:val="22"/>
          <w:szCs w:val="22"/>
        </w:rPr>
        <w:t>202</w:t>
      </w:r>
      <w:r w:rsidR="00C035F8">
        <w:rPr>
          <w:rFonts w:ascii="Open Sans" w:hAnsi="Open Sans" w:cs="Open Sans"/>
          <w:sz w:val="22"/>
          <w:szCs w:val="22"/>
        </w:rPr>
        <w:t>2</w:t>
      </w:r>
      <w:r w:rsidR="00C035F8" w:rsidRPr="00EA7B8D">
        <w:rPr>
          <w:rFonts w:ascii="Open Sans" w:hAnsi="Open Sans" w:cs="Open Sans"/>
          <w:sz w:val="22"/>
          <w:szCs w:val="22"/>
        </w:rPr>
        <w:t xml:space="preserve"> </w:t>
      </w:r>
      <w:r w:rsidR="00ED45C3" w:rsidRPr="00EA7B8D">
        <w:rPr>
          <w:rFonts w:ascii="Open Sans" w:hAnsi="Open Sans" w:cs="Open Sans"/>
          <w:sz w:val="22"/>
          <w:szCs w:val="22"/>
        </w:rPr>
        <w:t>r.</w:t>
      </w:r>
    </w:p>
    <w:p w14:paraId="1F78DE1F" w14:textId="77777777" w:rsidR="00ED45C3" w:rsidRPr="00EA7B8D" w:rsidRDefault="00ED45C3" w:rsidP="00ED45C3">
      <w:pPr>
        <w:rPr>
          <w:rFonts w:ascii="Open Sans" w:hAnsi="Open Sans" w:cs="Open Sans"/>
          <w:sz w:val="22"/>
          <w:szCs w:val="22"/>
        </w:rPr>
      </w:pPr>
    </w:p>
    <w:p w14:paraId="7AEE0015" w14:textId="343E46AF" w:rsidR="00ED45C3" w:rsidRPr="00EA7B8D" w:rsidRDefault="00AF3258" w:rsidP="00ED45C3">
      <w:pPr>
        <w:rPr>
          <w:rFonts w:ascii="Open Sans" w:hAnsi="Open Sans" w:cs="Open Sans"/>
          <w:sz w:val="22"/>
          <w:szCs w:val="22"/>
        </w:rPr>
      </w:pPr>
      <w:bookmarkStart w:id="0" w:name="_Hlk91578143"/>
      <w:r>
        <w:rPr>
          <w:rFonts w:ascii="Open Sans" w:hAnsi="Open Sans" w:cs="Open Sans"/>
          <w:sz w:val="22"/>
          <w:szCs w:val="22"/>
        </w:rPr>
        <w:t>WSO.</w:t>
      </w:r>
      <w:r w:rsidR="00C035F8">
        <w:rPr>
          <w:rFonts w:ascii="Open Sans" w:hAnsi="Open Sans" w:cs="Open Sans"/>
          <w:sz w:val="22"/>
          <w:szCs w:val="22"/>
        </w:rPr>
        <w:t>6220.1.3</w:t>
      </w:r>
      <w:r w:rsidR="0025115F">
        <w:rPr>
          <w:rFonts w:ascii="Open Sans" w:hAnsi="Open Sans" w:cs="Open Sans"/>
          <w:sz w:val="22"/>
          <w:szCs w:val="22"/>
        </w:rPr>
        <w:t>7</w:t>
      </w:r>
      <w:r w:rsidR="00882E5E">
        <w:rPr>
          <w:rFonts w:ascii="Open Sans" w:hAnsi="Open Sans" w:cs="Open Sans"/>
          <w:sz w:val="22"/>
          <w:szCs w:val="22"/>
        </w:rPr>
        <w:t>.42.</w:t>
      </w:r>
      <w:r w:rsidR="00C035F8">
        <w:rPr>
          <w:rFonts w:ascii="Open Sans" w:hAnsi="Open Sans" w:cs="Open Sans"/>
          <w:sz w:val="22"/>
          <w:szCs w:val="22"/>
        </w:rPr>
        <w:t>2021</w:t>
      </w:r>
    </w:p>
    <w:bookmarkEnd w:id="0"/>
    <w:p w14:paraId="17862802" w14:textId="77777777" w:rsidR="00ED45C3" w:rsidRPr="00EA7B8D" w:rsidRDefault="00ED45C3" w:rsidP="00ED45C3">
      <w:pPr>
        <w:rPr>
          <w:rFonts w:ascii="Open Sans" w:hAnsi="Open Sans" w:cs="Open Sans"/>
          <w:sz w:val="22"/>
          <w:szCs w:val="22"/>
        </w:rPr>
      </w:pPr>
    </w:p>
    <w:p w14:paraId="10B98A4E" w14:textId="77777777" w:rsidR="00ED45C3" w:rsidRPr="00EA7B8D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A7B8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Decyzja </w:t>
      </w:r>
    </w:p>
    <w:p w14:paraId="38FB80F1" w14:textId="77777777" w:rsidR="00ED45C3" w:rsidRPr="00EA7B8D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38E76A5" w14:textId="61E886EF" w:rsidR="005D4918" w:rsidRPr="00D07763" w:rsidRDefault="00ED45C3" w:rsidP="00C035F8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A7B8D">
        <w:rPr>
          <w:rFonts w:ascii="Open Sans" w:hAnsi="Open Sans" w:cs="Open Sans"/>
          <w:color w:val="000000"/>
          <w:sz w:val="22"/>
          <w:szCs w:val="22"/>
        </w:rPr>
        <w:t>Na podstawie</w:t>
      </w:r>
      <w:r w:rsidR="001F0F8C"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>art. 71 ust</w:t>
      </w:r>
      <w:r w:rsidR="001F0F8C" w:rsidRPr="00EA7B8D">
        <w:rPr>
          <w:rFonts w:ascii="Open Sans" w:hAnsi="Open Sans" w:cs="Open Sans"/>
          <w:color w:val="000000"/>
          <w:sz w:val="22"/>
          <w:szCs w:val="22"/>
        </w:rPr>
        <w:t>.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2 pkt </w:t>
      </w:r>
      <w:r w:rsidR="001F0F8C" w:rsidRPr="00EA7B8D">
        <w:rPr>
          <w:rFonts w:ascii="Open Sans" w:hAnsi="Open Sans" w:cs="Open Sans"/>
          <w:color w:val="000000"/>
          <w:sz w:val="22"/>
          <w:szCs w:val="22"/>
        </w:rPr>
        <w:t>1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1F0F8C" w:rsidRPr="00EA7B8D">
        <w:rPr>
          <w:rFonts w:ascii="Open Sans" w:hAnsi="Open Sans" w:cs="Open Sans"/>
          <w:color w:val="000000"/>
          <w:sz w:val="22"/>
          <w:szCs w:val="22"/>
        </w:rPr>
        <w:t xml:space="preserve">art. 73 ust.1, </w:t>
      </w:r>
      <w:r w:rsidRPr="00EA7B8D">
        <w:rPr>
          <w:rFonts w:ascii="Open Sans" w:hAnsi="Open Sans" w:cs="Open Sans"/>
          <w:color w:val="000000"/>
          <w:sz w:val="22"/>
          <w:szCs w:val="22"/>
        </w:rPr>
        <w:t>art. 8</w:t>
      </w:r>
      <w:r w:rsidR="001F0F8C" w:rsidRPr="00EA7B8D">
        <w:rPr>
          <w:rFonts w:ascii="Open Sans" w:hAnsi="Open Sans" w:cs="Open Sans"/>
          <w:color w:val="000000"/>
          <w:sz w:val="22"/>
          <w:szCs w:val="22"/>
        </w:rPr>
        <w:t xml:space="preserve">2 oraz 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art. 85 ust. </w:t>
      </w:r>
      <w:r w:rsidR="008C2F8B">
        <w:rPr>
          <w:rFonts w:ascii="Open Sans" w:hAnsi="Open Sans" w:cs="Open Sans"/>
          <w:color w:val="000000"/>
          <w:sz w:val="22"/>
          <w:szCs w:val="22"/>
        </w:rPr>
        <w:t>1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i ust. 2 pkt </w:t>
      </w:r>
      <w:r w:rsidR="001F0F8C" w:rsidRPr="00EA7B8D">
        <w:rPr>
          <w:rFonts w:ascii="Open Sans" w:hAnsi="Open Sans" w:cs="Open Sans"/>
          <w:color w:val="000000"/>
          <w:sz w:val="22"/>
          <w:szCs w:val="22"/>
        </w:rPr>
        <w:t>1</w:t>
      </w:r>
      <w:r w:rsidR="00B251A1"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>ustawy z dnia 3 października 2008</w:t>
      </w:r>
      <w:r w:rsidR="007A378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r. o udostępnianiu informacji o środowisku i jego ochronie, udziale społeczeństwa w </w:t>
      </w:r>
      <w:r w:rsidRPr="00E75499">
        <w:rPr>
          <w:rFonts w:ascii="Open Sans" w:hAnsi="Open Sans" w:cs="Open Sans"/>
          <w:color w:val="000000"/>
          <w:sz w:val="22"/>
          <w:szCs w:val="22"/>
        </w:rPr>
        <w:t xml:space="preserve">ochronie środowiska oraz ocenach oddziaływania </w:t>
      </w:r>
      <w:r w:rsidR="00C175AF" w:rsidRPr="00E7549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175AF" w:rsidRPr="00E75499">
        <w:rPr>
          <w:rFonts w:ascii="Open Sans" w:hAnsi="Open Sans" w:cs="Open Sans"/>
          <w:color w:val="000000"/>
          <w:sz w:val="22"/>
          <w:szCs w:val="22"/>
        </w:rPr>
        <w:br/>
      </w:r>
      <w:r w:rsidRPr="00E75499">
        <w:rPr>
          <w:rFonts w:ascii="Open Sans" w:hAnsi="Open Sans" w:cs="Open Sans"/>
          <w:color w:val="000000"/>
          <w:sz w:val="22"/>
          <w:szCs w:val="22"/>
        </w:rPr>
        <w:t>na środowisko (</w:t>
      </w:r>
      <w:r w:rsidR="00C779C0" w:rsidRPr="00E75499">
        <w:rPr>
          <w:rFonts w:ascii="Open Sans" w:hAnsi="Open Sans" w:cs="Open Sans"/>
          <w:color w:val="000000"/>
          <w:sz w:val="22"/>
          <w:szCs w:val="22"/>
        </w:rPr>
        <w:t>Dz. U. z 20</w:t>
      </w:r>
      <w:r w:rsidR="00B251A1" w:rsidRPr="00E75499">
        <w:rPr>
          <w:rFonts w:ascii="Open Sans" w:hAnsi="Open Sans" w:cs="Open Sans"/>
          <w:color w:val="000000"/>
          <w:sz w:val="22"/>
          <w:szCs w:val="22"/>
        </w:rPr>
        <w:t>2</w:t>
      </w:r>
      <w:r w:rsidR="00882E5E">
        <w:rPr>
          <w:rFonts w:ascii="Open Sans" w:hAnsi="Open Sans" w:cs="Open Sans"/>
          <w:color w:val="000000"/>
          <w:sz w:val="22"/>
          <w:szCs w:val="22"/>
        </w:rPr>
        <w:t>2</w:t>
      </w:r>
      <w:r w:rsidR="00B251A1" w:rsidRPr="00E7549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499">
        <w:rPr>
          <w:rFonts w:ascii="Open Sans" w:hAnsi="Open Sans" w:cs="Open Sans"/>
          <w:color w:val="000000"/>
          <w:sz w:val="22"/>
          <w:szCs w:val="22"/>
        </w:rPr>
        <w:t>r. po</w:t>
      </w:r>
      <w:r w:rsidR="00632D3E" w:rsidRPr="00E75499">
        <w:rPr>
          <w:rFonts w:ascii="Open Sans" w:hAnsi="Open Sans" w:cs="Open Sans"/>
          <w:color w:val="000000"/>
          <w:sz w:val="22"/>
          <w:szCs w:val="22"/>
        </w:rPr>
        <w:t xml:space="preserve">z. </w:t>
      </w:r>
      <w:r w:rsidR="00882E5E">
        <w:rPr>
          <w:rFonts w:ascii="Open Sans" w:hAnsi="Open Sans" w:cs="Open Sans"/>
          <w:color w:val="000000"/>
          <w:sz w:val="22"/>
          <w:szCs w:val="22"/>
        </w:rPr>
        <w:t>1029</w:t>
      </w:r>
      <w:r w:rsidR="005F6DE9">
        <w:rPr>
          <w:rFonts w:ascii="Open Sans" w:hAnsi="Open Sans" w:cs="Open Sans"/>
          <w:color w:val="000000"/>
          <w:sz w:val="22"/>
          <w:szCs w:val="22"/>
        </w:rPr>
        <w:t>,</w:t>
      </w:r>
      <w:r w:rsidR="00124A1E" w:rsidRPr="00E7549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C2F8B" w:rsidRPr="00E75499">
        <w:rPr>
          <w:rFonts w:ascii="Open Sans" w:hAnsi="Open Sans" w:cs="Open Sans"/>
          <w:color w:val="000000"/>
          <w:sz w:val="22"/>
          <w:szCs w:val="22"/>
        </w:rPr>
        <w:t>z</w:t>
      </w:r>
      <w:r w:rsidR="00C035F8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8C2F8B" w:rsidRPr="00E75499">
        <w:rPr>
          <w:rFonts w:ascii="Open Sans" w:hAnsi="Open Sans" w:cs="Open Sans"/>
          <w:color w:val="000000"/>
          <w:sz w:val="22"/>
          <w:szCs w:val="22"/>
        </w:rPr>
        <w:t>zm.</w:t>
      </w:r>
      <w:r w:rsidR="00124A1E" w:rsidRPr="00E75499">
        <w:rPr>
          <w:rFonts w:ascii="Open Sans" w:hAnsi="Open Sans" w:cs="Open Sans"/>
          <w:color w:val="000000"/>
          <w:sz w:val="22"/>
          <w:szCs w:val="22"/>
        </w:rPr>
        <w:t>)</w:t>
      </w:r>
      <w:r w:rsidR="00632D3E" w:rsidRPr="00E75499">
        <w:rPr>
          <w:rFonts w:ascii="Open Sans" w:hAnsi="Open Sans" w:cs="Open Sans"/>
          <w:color w:val="000000"/>
          <w:sz w:val="22"/>
          <w:szCs w:val="22"/>
        </w:rPr>
        <w:t xml:space="preserve"> dalej: </w:t>
      </w:r>
      <w:proofErr w:type="spellStart"/>
      <w:r w:rsidR="00632D3E" w:rsidRPr="00E75499">
        <w:rPr>
          <w:rFonts w:ascii="Open Sans" w:hAnsi="Open Sans" w:cs="Open Sans"/>
          <w:color w:val="000000"/>
          <w:sz w:val="22"/>
          <w:szCs w:val="22"/>
        </w:rPr>
        <w:t>u</w:t>
      </w:r>
      <w:r w:rsidR="002E5A93" w:rsidRPr="00E75499">
        <w:rPr>
          <w:rFonts w:ascii="Open Sans" w:hAnsi="Open Sans" w:cs="Open Sans"/>
          <w:color w:val="000000"/>
          <w:sz w:val="22"/>
          <w:szCs w:val="22"/>
        </w:rPr>
        <w:t>o</w:t>
      </w:r>
      <w:r w:rsidR="00632D3E" w:rsidRPr="00E75499">
        <w:rPr>
          <w:rFonts w:ascii="Open Sans" w:hAnsi="Open Sans" w:cs="Open Sans"/>
          <w:color w:val="000000"/>
          <w:sz w:val="22"/>
          <w:szCs w:val="22"/>
        </w:rPr>
        <w:t>oś</w:t>
      </w:r>
      <w:proofErr w:type="spellEnd"/>
      <w:r w:rsidR="00155C9B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155C9B" w:rsidRPr="00155C9B">
        <w:rPr>
          <w:rFonts w:ascii="Open Sans" w:hAnsi="Open Sans" w:cs="Open Sans"/>
          <w:color w:val="000000"/>
          <w:sz w:val="22"/>
          <w:szCs w:val="22"/>
        </w:rPr>
        <w:t>§</w:t>
      </w:r>
      <w:r w:rsidR="00155C9B">
        <w:rPr>
          <w:rFonts w:ascii="Open Sans" w:hAnsi="Open Sans" w:cs="Open Sans"/>
          <w:color w:val="000000"/>
          <w:sz w:val="22"/>
          <w:szCs w:val="22"/>
        </w:rPr>
        <w:t xml:space="preserve"> 2 ust. 1 pkt 45</w:t>
      </w:r>
      <w:r w:rsidR="008E27DC">
        <w:rPr>
          <w:rFonts w:ascii="Open Sans" w:hAnsi="Open Sans" w:cs="Open Sans"/>
          <w:color w:val="000000"/>
          <w:sz w:val="22"/>
          <w:szCs w:val="22"/>
        </w:rPr>
        <w:t xml:space="preserve"> lit.</w:t>
      </w:r>
      <w:r w:rsidR="00155C9B">
        <w:rPr>
          <w:rFonts w:ascii="Open Sans" w:hAnsi="Open Sans" w:cs="Open Sans"/>
          <w:color w:val="000000"/>
          <w:sz w:val="22"/>
          <w:szCs w:val="22"/>
        </w:rPr>
        <w:t xml:space="preserve"> a) </w:t>
      </w:r>
      <w:r w:rsidR="008E27DC">
        <w:rPr>
          <w:rFonts w:ascii="Open Sans" w:hAnsi="Open Sans" w:cs="Open Sans"/>
          <w:color w:val="000000"/>
          <w:sz w:val="22"/>
          <w:szCs w:val="22"/>
        </w:rPr>
        <w:t xml:space="preserve">i b) oraz </w:t>
      </w:r>
      <w:r w:rsidR="004271E0" w:rsidRPr="00E75499">
        <w:rPr>
          <w:rFonts w:ascii="Open Sans" w:hAnsi="Open Sans" w:cs="Open Sans"/>
          <w:color w:val="000000"/>
          <w:sz w:val="22"/>
          <w:szCs w:val="22"/>
        </w:rPr>
        <w:t>§ 3 ust.</w:t>
      </w:r>
      <w:r w:rsidR="008C2F8B" w:rsidRPr="00E75499">
        <w:rPr>
          <w:rFonts w:ascii="Open Sans" w:hAnsi="Open Sans" w:cs="Open Sans"/>
          <w:color w:val="000000"/>
          <w:sz w:val="22"/>
          <w:szCs w:val="22"/>
        </w:rPr>
        <w:t>1</w:t>
      </w:r>
      <w:r w:rsidRPr="00E75499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C035F8">
        <w:rPr>
          <w:rFonts w:ascii="Open Sans" w:hAnsi="Open Sans" w:cs="Open Sans"/>
          <w:color w:val="000000"/>
          <w:sz w:val="22"/>
          <w:szCs w:val="22"/>
        </w:rPr>
        <w:t>82 i 83 lit. a) i b)</w:t>
      </w:r>
      <w:r w:rsidR="00B136A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499">
        <w:rPr>
          <w:rFonts w:ascii="Open Sans" w:hAnsi="Open Sans" w:cs="Open Sans"/>
          <w:color w:val="000000"/>
          <w:sz w:val="22"/>
          <w:szCs w:val="22"/>
        </w:rPr>
        <w:t xml:space="preserve">rozporządzenia Rady Ministrów z dnia </w:t>
      </w:r>
      <w:r w:rsidR="00142AD4">
        <w:rPr>
          <w:rFonts w:ascii="Open Sans" w:hAnsi="Open Sans" w:cs="Open Sans"/>
          <w:color w:val="000000"/>
          <w:sz w:val="22"/>
          <w:szCs w:val="22"/>
        </w:rPr>
        <w:t xml:space="preserve">10 września 2019 r. </w:t>
      </w:r>
      <w:r w:rsidRPr="00E75499">
        <w:rPr>
          <w:rFonts w:ascii="Open Sans" w:hAnsi="Open Sans" w:cs="Open Sans"/>
          <w:color w:val="000000"/>
          <w:sz w:val="22"/>
          <w:szCs w:val="22"/>
        </w:rPr>
        <w:t>w sprawie przedsięwzięć mogących znacząco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oddziaływać na środowisko </w:t>
      </w:r>
      <w:r w:rsidR="00142AD4">
        <w:rPr>
          <w:rFonts w:ascii="Open Sans" w:hAnsi="Open Sans" w:cs="Open Sans"/>
          <w:color w:val="000000"/>
          <w:sz w:val="22"/>
          <w:szCs w:val="22"/>
        </w:rPr>
        <w:br/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D93D83" w:rsidRPr="00EA7B8D">
        <w:rPr>
          <w:rFonts w:ascii="Open Sans" w:hAnsi="Open Sans" w:cs="Open Sans"/>
          <w:color w:val="000000"/>
          <w:sz w:val="22"/>
          <w:szCs w:val="22"/>
        </w:rPr>
        <w:t xml:space="preserve">2019 </w:t>
      </w:r>
      <w:r w:rsidRPr="00EA7B8D">
        <w:rPr>
          <w:rFonts w:ascii="Open Sans" w:hAnsi="Open Sans" w:cs="Open Sans"/>
          <w:color w:val="000000"/>
          <w:sz w:val="22"/>
          <w:szCs w:val="22"/>
        </w:rPr>
        <w:t>r. poz.</w:t>
      </w:r>
      <w:r w:rsidR="00D93D83" w:rsidRPr="00EA7B8D">
        <w:rPr>
          <w:rFonts w:ascii="Open Sans" w:hAnsi="Open Sans" w:cs="Open Sans"/>
          <w:color w:val="000000"/>
          <w:sz w:val="22"/>
          <w:szCs w:val="22"/>
        </w:rPr>
        <w:t xml:space="preserve"> 1839</w:t>
      </w:r>
      <w:r w:rsidR="00142AD4">
        <w:rPr>
          <w:rFonts w:ascii="Open Sans" w:hAnsi="Open Sans" w:cs="Open Sans"/>
          <w:color w:val="000000"/>
          <w:sz w:val="22"/>
          <w:szCs w:val="22"/>
        </w:rPr>
        <w:t>, ze zm.</w:t>
      </w:r>
      <w:r w:rsidRPr="00EA7B8D">
        <w:rPr>
          <w:rFonts w:ascii="Open Sans" w:hAnsi="Open Sans" w:cs="Open Sans"/>
          <w:color w:val="000000"/>
          <w:sz w:val="22"/>
          <w:szCs w:val="22"/>
        </w:rPr>
        <w:t>) oraz art. 104 ustawy</w:t>
      </w:r>
      <w:r w:rsidR="00EE4955"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>z dnia 14 czerwca 1960</w:t>
      </w:r>
      <w:r w:rsidR="00EE6BFC"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r. Kodeksu postępowania administracyjnego </w:t>
      </w:r>
      <w:r w:rsidR="00207E49" w:rsidRPr="00EA7B8D">
        <w:rPr>
          <w:rFonts w:ascii="Open Sans" w:hAnsi="Open Sans" w:cs="Open Sans"/>
          <w:color w:val="000000"/>
          <w:sz w:val="22"/>
          <w:szCs w:val="22"/>
        </w:rPr>
        <w:t>(Dz. U. z 20</w:t>
      </w:r>
      <w:r w:rsidR="00254DC5" w:rsidRPr="00EA7B8D">
        <w:rPr>
          <w:rFonts w:ascii="Open Sans" w:hAnsi="Open Sans" w:cs="Open Sans"/>
          <w:color w:val="000000"/>
          <w:sz w:val="22"/>
          <w:szCs w:val="22"/>
        </w:rPr>
        <w:t>2</w:t>
      </w:r>
      <w:r w:rsidR="00DB1DE4">
        <w:rPr>
          <w:rFonts w:ascii="Open Sans" w:hAnsi="Open Sans" w:cs="Open Sans"/>
          <w:color w:val="000000"/>
          <w:sz w:val="22"/>
          <w:szCs w:val="22"/>
        </w:rPr>
        <w:t>2</w:t>
      </w:r>
      <w:r w:rsidR="008C2F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>r. poz</w:t>
      </w:r>
      <w:r w:rsidR="00207E49" w:rsidRPr="00EA7B8D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DB1DE4">
        <w:rPr>
          <w:rFonts w:ascii="Open Sans" w:hAnsi="Open Sans" w:cs="Open Sans"/>
          <w:color w:val="000000"/>
          <w:sz w:val="22"/>
          <w:szCs w:val="22"/>
        </w:rPr>
        <w:t>2000</w:t>
      </w:r>
      <w:r w:rsidR="00254DC5" w:rsidRPr="00EA7B8D">
        <w:rPr>
          <w:rFonts w:ascii="Open Sans" w:hAnsi="Open Sans" w:cs="Open Sans"/>
          <w:color w:val="000000"/>
          <w:sz w:val="22"/>
          <w:szCs w:val="22"/>
        </w:rPr>
        <w:t>)</w:t>
      </w:r>
      <w:r w:rsidR="00ED4CF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C39A4" w:rsidRPr="00EA7B8D">
        <w:rPr>
          <w:rFonts w:ascii="Open Sans" w:hAnsi="Open Sans" w:cs="Open Sans"/>
          <w:color w:val="000000"/>
          <w:sz w:val="22"/>
          <w:szCs w:val="22"/>
        </w:rPr>
        <w:t xml:space="preserve">dalej: </w:t>
      </w:r>
      <w:r w:rsidR="00A758E1">
        <w:rPr>
          <w:rFonts w:ascii="Open Sans" w:hAnsi="Open Sans" w:cs="Open Sans"/>
          <w:color w:val="000000"/>
          <w:sz w:val="22"/>
          <w:szCs w:val="22"/>
        </w:rPr>
        <w:t>K</w:t>
      </w:r>
      <w:r w:rsidR="002E5A93" w:rsidRPr="00EA7B8D">
        <w:rPr>
          <w:rFonts w:ascii="Open Sans" w:hAnsi="Open Sans" w:cs="Open Sans"/>
          <w:color w:val="000000"/>
          <w:sz w:val="22"/>
          <w:szCs w:val="22"/>
        </w:rPr>
        <w:t>pa</w:t>
      </w:r>
      <w:r w:rsidRPr="00EA7B8D">
        <w:rPr>
          <w:rFonts w:ascii="Open Sans" w:hAnsi="Open Sans" w:cs="Open Sans"/>
          <w:color w:val="000000"/>
          <w:sz w:val="22"/>
          <w:szCs w:val="22"/>
        </w:rPr>
        <w:t>,</w:t>
      </w:r>
      <w:r w:rsidR="005A230F">
        <w:rPr>
          <w:rFonts w:ascii="Open Sans" w:hAnsi="Open Sans" w:cs="Open Sans"/>
          <w:sz w:val="22"/>
          <w:szCs w:val="22"/>
        </w:rPr>
        <w:t xml:space="preserve"> </w:t>
      </w:r>
      <w:r w:rsidR="00DB1DE4">
        <w:rPr>
          <w:rFonts w:ascii="Open Sans" w:hAnsi="Open Sans" w:cs="Open Sans"/>
          <w:sz w:val="22"/>
          <w:szCs w:val="22"/>
        </w:rPr>
        <w:br/>
      </w:r>
      <w:r w:rsidR="005D4918" w:rsidRPr="00EA7B8D">
        <w:rPr>
          <w:rFonts w:ascii="Open Sans" w:hAnsi="Open Sans" w:cs="Open Sans"/>
          <w:color w:val="000000"/>
          <w:sz w:val="22"/>
          <w:szCs w:val="22"/>
        </w:rPr>
        <w:t>po rozpatrzeniu wni</w:t>
      </w:r>
      <w:r w:rsidR="000E22C1">
        <w:rPr>
          <w:rFonts w:ascii="Open Sans" w:hAnsi="Open Sans" w:cs="Open Sans"/>
          <w:color w:val="000000"/>
          <w:sz w:val="22"/>
          <w:szCs w:val="22"/>
        </w:rPr>
        <w:t xml:space="preserve">osku </w:t>
      </w:r>
      <w:r w:rsidR="00C035F8" w:rsidRPr="002946BE">
        <w:rPr>
          <w:rFonts w:ascii="Open Sans" w:hAnsi="Open Sans" w:cs="Open Sans"/>
          <w:color w:val="FFFFFF" w:themeColor="background1"/>
          <w:sz w:val="22"/>
          <w:szCs w:val="22"/>
        </w:rPr>
        <w:t xml:space="preserve">Pana Ryszarda </w:t>
      </w:r>
      <w:proofErr w:type="spellStart"/>
      <w:r w:rsidR="00C035F8" w:rsidRPr="002946BE">
        <w:rPr>
          <w:rFonts w:ascii="Open Sans" w:hAnsi="Open Sans" w:cs="Open Sans"/>
          <w:color w:val="FFFFFF" w:themeColor="background1"/>
          <w:sz w:val="22"/>
          <w:szCs w:val="22"/>
        </w:rPr>
        <w:t>Artwika</w:t>
      </w:r>
      <w:proofErr w:type="spellEnd"/>
      <w:r w:rsidR="00C035F8" w:rsidRPr="00C035F8">
        <w:rPr>
          <w:rFonts w:ascii="Open Sans" w:hAnsi="Open Sans" w:cs="Open Sans"/>
          <w:color w:val="000000"/>
          <w:sz w:val="22"/>
          <w:szCs w:val="22"/>
        </w:rPr>
        <w:t xml:space="preserve"> reprezentującego Przedsiębiorstwo Wielobranżowe ARTMET-DUO z siedzibą w Kruszy Zamkowej</w:t>
      </w:r>
      <w:r w:rsidR="00C035F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44138">
        <w:rPr>
          <w:rFonts w:ascii="Open Sans" w:hAnsi="Open Sans" w:cs="Open Sans"/>
          <w:color w:val="000000"/>
          <w:sz w:val="22"/>
          <w:szCs w:val="22"/>
        </w:rPr>
        <w:t>pn.</w:t>
      </w:r>
      <w:bookmarkStart w:id="1" w:name="_Hlk112330176"/>
      <w:r w:rsidR="0025115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„Rozbudowa zakładu Przedsiębiorstwa Wielobranżowego ARTMET-DUO Ryszard </w:t>
      </w:r>
      <w:proofErr w:type="spellStart"/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>Artwik</w:t>
      </w:r>
      <w:proofErr w:type="spellEnd"/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zlokalizowanego w </w:t>
      </w:r>
      <w:r w:rsidR="00882E5E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>miejscowości Krusza Zamkowa 12</w:t>
      </w:r>
      <w:r w:rsidR="008E27D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nr </w:t>
      </w:r>
      <w:proofErr w:type="spellStart"/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>ewid</w:t>
      </w:r>
      <w:proofErr w:type="spellEnd"/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. działek 11/1, 11/2, 11/3, 11/5 </w:t>
      </w:r>
      <w:r w:rsidR="00907B47">
        <w:rPr>
          <w:rFonts w:ascii="Open Sans" w:hAnsi="Open Sans" w:cs="Open Sans"/>
          <w:b/>
          <w:bCs/>
          <w:color w:val="000000"/>
          <w:sz w:val="22"/>
          <w:szCs w:val="22"/>
        </w:rPr>
        <w:br/>
      </w:r>
      <w:r w:rsidR="00C035F8" w:rsidRPr="00C035F8">
        <w:rPr>
          <w:rFonts w:ascii="Open Sans" w:hAnsi="Open Sans" w:cs="Open Sans"/>
          <w:b/>
          <w:bCs/>
          <w:color w:val="000000"/>
          <w:sz w:val="22"/>
          <w:szCs w:val="22"/>
        </w:rPr>
        <w:t>oraz 11/7.”</w:t>
      </w:r>
      <w:bookmarkEnd w:id="1"/>
      <w:r w:rsidR="00882E5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07B47">
        <w:rPr>
          <w:rFonts w:ascii="Open Sans" w:hAnsi="Open Sans" w:cs="Open Sans"/>
          <w:color w:val="000000"/>
          <w:sz w:val="22"/>
          <w:szCs w:val="22"/>
        </w:rPr>
        <w:t>p</w:t>
      </w:r>
      <w:r w:rsidR="00666015" w:rsidRPr="000E22C1">
        <w:rPr>
          <w:rFonts w:ascii="Open Sans" w:hAnsi="Open Sans" w:cs="Open Sans"/>
          <w:color w:val="000000"/>
          <w:sz w:val="22"/>
          <w:szCs w:val="22"/>
        </w:rPr>
        <w:t>o</w:t>
      </w:r>
      <w:r w:rsidR="00907B47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8F1C2A" w:rsidRPr="000E22C1">
        <w:rPr>
          <w:rFonts w:ascii="Open Sans" w:hAnsi="Open Sans" w:cs="Open Sans"/>
          <w:bCs/>
          <w:color w:val="000000"/>
          <w:sz w:val="22"/>
          <w:szCs w:val="22"/>
        </w:rPr>
        <w:t>przeprowadzeniu oceny</w:t>
      </w:r>
      <w:r w:rsidR="00C035F8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8F1C2A" w:rsidRPr="000E22C1">
        <w:rPr>
          <w:rFonts w:ascii="Open Sans" w:hAnsi="Open Sans" w:cs="Open Sans"/>
          <w:bCs/>
          <w:color w:val="000000"/>
          <w:sz w:val="22"/>
          <w:szCs w:val="22"/>
        </w:rPr>
        <w:t>oddziaływania postępowania w sprawie oceny oddziaływania</w:t>
      </w:r>
      <w:r w:rsidR="00771610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8F1C2A" w:rsidRPr="000E22C1">
        <w:rPr>
          <w:rFonts w:ascii="Open Sans" w:hAnsi="Open Sans" w:cs="Open Sans"/>
          <w:bCs/>
          <w:color w:val="000000"/>
          <w:sz w:val="22"/>
          <w:szCs w:val="22"/>
        </w:rPr>
        <w:t>na środowisko</w:t>
      </w:r>
      <w:r w:rsidR="0025115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</w:p>
    <w:p w14:paraId="27B0FB7C" w14:textId="77777777" w:rsidR="00ED45C3" w:rsidRPr="00EA7B8D" w:rsidRDefault="008F1C2A" w:rsidP="0025115F">
      <w:pPr>
        <w:shd w:val="clear" w:color="auto" w:fill="FFFFFF"/>
        <w:autoSpaceDE w:val="0"/>
        <w:autoSpaceDN w:val="0"/>
        <w:adjustRightInd w:val="0"/>
        <w:spacing w:line="23" w:lineRule="atLeast"/>
        <w:ind w:left="3540" w:firstLine="708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A7B8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ustalam </w:t>
      </w:r>
    </w:p>
    <w:p w14:paraId="4BAC8E86" w14:textId="77777777" w:rsidR="00ED45C3" w:rsidRPr="00EA7B8D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sz w:val="22"/>
          <w:szCs w:val="22"/>
        </w:rPr>
      </w:pPr>
    </w:p>
    <w:p w14:paraId="35E499A6" w14:textId="60F2C2BE" w:rsidR="00632D3E" w:rsidRPr="00C035F8" w:rsidRDefault="008F1C2A" w:rsidP="009626E6">
      <w:pPr>
        <w:shd w:val="clear" w:color="auto" w:fill="FFFFFF"/>
        <w:autoSpaceDE w:val="0"/>
        <w:autoSpaceDN w:val="0"/>
        <w:adjustRightInd w:val="0"/>
        <w:spacing w:line="23" w:lineRule="atLeast"/>
        <w:ind w:firstLine="502"/>
        <w:jc w:val="both"/>
        <w:rPr>
          <w:rFonts w:ascii="Open Sans" w:eastAsia="Calibri" w:hAnsi="Open Sans" w:cs="Open Sans"/>
          <w:sz w:val="22"/>
          <w:szCs w:val="22"/>
        </w:rPr>
      </w:pPr>
      <w:r w:rsidRPr="00EA7B8D">
        <w:rPr>
          <w:rFonts w:ascii="Open Sans" w:hAnsi="Open Sans" w:cs="Open Sans"/>
          <w:color w:val="000000"/>
          <w:sz w:val="22"/>
          <w:szCs w:val="22"/>
        </w:rPr>
        <w:t>środowiskowe uwarunkowania realizacji przedsięwzięcia</w:t>
      </w:r>
      <w:r w:rsidR="001D3AB4" w:rsidRPr="00EA7B8D">
        <w:rPr>
          <w:rFonts w:ascii="Open Sans" w:eastAsia="Calibri" w:hAnsi="Open Sans" w:cs="Open Sans"/>
          <w:sz w:val="22"/>
          <w:szCs w:val="22"/>
        </w:rPr>
        <w:t xml:space="preserve"> </w:t>
      </w:r>
      <w:r w:rsidR="00F639B1" w:rsidRPr="00EA7B8D">
        <w:rPr>
          <w:rFonts w:ascii="Open Sans" w:eastAsia="Calibri" w:hAnsi="Open Sans" w:cs="Open Sans"/>
          <w:sz w:val="22"/>
          <w:szCs w:val="22"/>
        </w:rPr>
        <w:t>pn.</w:t>
      </w:r>
      <w:r w:rsidR="00637F2F" w:rsidRPr="00EA7B8D">
        <w:rPr>
          <w:rFonts w:ascii="Open Sans" w:eastAsia="Calibri" w:hAnsi="Open Sans" w:cs="Open Sans"/>
          <w:sz w:val="22"/>
          <w:szCs w:val="22"/>
        </w:rPr>
        <w:t xml:space="preserve"> </w:t>
      </w:r>
      <w:r w:rsidR="00C035F8" w:rsidRPr="00C035F8">
        <w:rPr>
          <w:rFonts w:ascii="Open Sans" w:eastAsia="Calibri" w:hAnsi="Open Sans" w:cs="Open Sans"/>
          <w:b/>
          <w:bCs/>
          <w:sz w:val="22"/>
          <w:szCs w:val="22"/>
        </w:rPr>
        <w:t xml:space="preserve">„Rozbudowa zakładu Przedsiębiorstwa Wielobranżowego ARTMET-DUO Ryszard </w:t>
      </w:r>
      <w:proofErr w:type="spellStart"/>
      <w:r w:rsidR="00C035F8" w:rsidRPr="00C035F8">
        <w:rPr>
          <w:rFonts w:ascii="Open Sans" w:eastAsia="Calibri" w:hAnsi="Open Sans" w:cs="Open Sans"/>
          <w:b/>
          <w:bCs/>
          <w:sz w:val="22"/>
          <w:szCs w:val="22"/>
        </w:rPr>
        <w:t>Artwik</w:t>
      </w:r>
      <w:proofErr w:type="spellEnd"/>
      <w:r w:rsidR="00C035F8" w:rsidRPr="00C035F8">
        <w:rPr>
          <w:rFonts w:ascii="Open Sans" w:eastAsia="Calibri" w:hAnsi="Open Sans" w:cs="Open Sans"/>
          <w:b/>
          <w:bCs/>
          <w:sz w:val="22"/>
          <w:szCs w:val="22"/>
        </w:rPr>
        <w:t xml:space="preserve"> zlokalizowanego w miejscowości Krusza Zamkowa 12, nr </w:t>
      </w:r>
      <w:proofErr w:type="spellStart"/>
      <w:r w:rsidR="00C035F8" w:rsidRPr="00C035F8">
        <w:rPr>
          <w:rFonts w:ascii="Open Sans" w:eastAsia="Calibri" w:hAnsi="Open Sans" w:cs="Open Sans"/>
          <w:b/>
          <w:bCs/>
          <w:sz w:val="22"/>
          <w:szCs w:val="22"/>
        </w:rPr>
        <w:t>ewid</w:t>
      </w:r>
      <w:proofErr w:type="spellEnd"/>
      <w:r w:rsidR="00C035F8" w:rsidRPr="00C035F8">
        <w:rPr>
          <w:rFonts w:ascii="Open Sans" w:eastAsia="Calibri" w:hAnsi="Open Sans" w:cs="Open Sans"/>
          <w:b/>
          <w:bCs/>
          <w:sz w:val="22"/>
          <w:szCs w:val="22"/>
        </w:rPr>
        <w:t xml:space="preserve">. działek 11/1, 11/2, 11/3, 11/5 </w:t>
      </w:r>
      <w:r w:rsidR="00773EF3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C035F8" w:rsidRPr="00C035F8">
        <w:rPr>
          <w:rFonts w:ascii="Open Sans" w:eastAsia="Calibri" w:hAnsi="Open Sans" w:cs="Open Sans"/>
          <w:b/>
          <w:bCs/>
          <w:sz w:val="22"/>
          <w:szCs w:val="22"/>
        </w:rPr>
        <w:t>oraz 11/7.”</w:t>
      </w:r>
      <w:r w:rsidR="00C035F8">
        <w:rPr>
          <w:rFonts w:ascii="Open Sans" w:eastAsia="Calibri" w:hAnsi="Open Sans" w:cs="Open Sans"/>
          <w:sz w:val="22"/>
          <w:szCs w:val="22"/>
        </w:rPr>
        <w:t xml:space="preserve"> </w:t>
      </w:r>
      <w:r w:rsidR="00F54804" w:rsidRPr="00EA7B8D">
        <w:rPr>
          <w:rFonts w:ascii="Open Sans" w:hAnsi="Open Sans" w:cs="Open Sans"/>
          <w:bCs/>
          <w:color w:val="000000"/>
          <w:sz w:val="22"/>
          <w:szCs w:val="22"/>
        </w:rPr>
        <w:t>i</w:t>
      </w:r>
      <w:r w:rsidR="00251168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F54804" w:rsidRPr="00EA7B8D">
        <w:rPr>
          <w:rFonts w:ascii="Open Sans" w:hAnsi="Open Sans" w:cs="Open Sans"/>
          <w:bCs/>
          <w:color w:val="000000"/>
          <w:sz w:val="22"/>
          <w:szCs w:val="22"/>
        </w:rPr>
        <w:t>jednocześnie określam</w:t>
      </w:r>
      <w:r w:rsidR="009B6947" w:rsidRPr="00EA7B8D">
        <w:rPr>
          <w:rFonts w:ascii="Open Sans" w:hAnsi="Open Sans" w:cs="Open Sans"/>
          <w:bCs/>
          <w:color w:val="000000"/>
          <w:sz w:val="22"/>
          <w:szCs w:val="22"/>
        </w:rPr>
        <w:t xml:space="preserve"> warunki </w:t>
      </w:r>
      <w:r w:rsidR="009B6947" w:rsidRPr="003C33DF">
        <w:rPr>
          <w:rFonts w:ascii="Open Sans" w:hAnsi="Open Sans" w:cs="Open Sans"/>
          <w:bCs/>
          <w:color w:val="000000" w:themeColor="text1"/>
          <w:sz w:val="22"/>
          <w:szCs w:val="22"/>
        </w:rPr>
        <w:t>dotyczące planowanego przedsięwzięcia</w:t>
      </w:r>
      <w:r w:rsidR="00251168" w:rsidRPr="003C33D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773EF3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="009B6947" w:rsidRPr="003C33DF">
        <w:rPr>
          <w:rFonts w:ascii="Open Sans" w:hAnsi="Open Sans" w:cs="Open Sans"/>
          <w:bCs/>
          <w:color w:val="000000" w:themeColor="text1"/>
          <w:sz w:val="22"/>
          <w:szCs w:val="22"/>
        </w:rPr>
        <w:t>w następującym zakresie</w:t>
      </w:r>
      <w:r w:rsidR="00F54804" w:rsidRPr="003C33DF">
        <w:rPr>
          <w:rFonts w:ascii="Open Sans" w:hAnsi="Open Sans" w:cs="Open Sans"/>
          <w:bCs/>
          <w:color w:val="000000" w:themeColor="text1"/>
          <w:sz w:val="22"/>
          <w:szCs w:val="22"/>
        </w:rPr>
        <w:t>:</w:t>
      </w:r>
    </w:p>
    <w:p w14:paraId="1DE74F85" w14:textId="77777777" w:rsidR="00071AE3" w:rsidRPr="003C33DF" w:rsidRDefault="00071AE3" w:rsidP="00B06F8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4DE26F77" w14:textId="77777777" w:rsidR="00324BE9" w:rsidRPr="003C33DF" w:rsidRDefault="00B979F3" w:rsidP="00C31220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>Rodzaj i miejsce realizacji przedsięwzięcia:</w:t>
      </w:r>
    </w:p>
    <w:p w14:paraId="02DB1362" w14:textId="77777777" w:rsidR="0049271B" w:rsidRPr="003C33DF" w:rsidRDefault="0049271B" w:rsidP="0049271B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6E458D9E" w14:textId="286B0380" w:rsidR="00DB3521" w:rsidRDefault="0088576B" w:rsidP="00DB3521">
      <w:pPr>
        <w:shd w:val="clear" w:color="auto" w:fill="FFFFFF"/>
        <w:autoSpaceDE w:val="0"/>
        <w:autoSpaceDN w:val="0"/>
        <w:adjustRightInd w:val="0"/>
        <w:spacing w:line="23" w:lineRule="atLeast"/>
        <w:ind w:firstLine="502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bookmarkStart w:id="2" w:name="_Hlk115091545"/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Przedmiotem planowanej inwestycji jest w szczególności rozbudowa zakładu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 xml:space="preserve">przetwarzania zużytego sprzętu elektrycznego i elektronicznego oraz odzysku kabli, 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a także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punktu zbierania odpadów, zlokalizowanego na działkach ewidencyjnych 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o numerach 11/1,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11/2, 11/3, 11/5 oraz 11/7</w:t>
      </w:r>
      <w:r w:rsidR="002B23A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obręb 0021 Kruszą Zamkowa </w:t>
      </w:r>
      <w:r w:rsidR="00B41941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(gm. Inowrocław)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  <w:r w:rsidR="002B23A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Na terenie zakładu prowadzone jest przetwarzanie zużytego sprzętu elektrycznego</w:t>
      </w:r>
      <w:r w:rsidR="00DB3521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i elektronicznego, a także działalność w zakresie zbierania odpadów </w:t>
      </w:r>
      <w:r w:rsidR="00DB3521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(złom, surowce wtórne,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drewno, zużyty sprzęt elektryczny i elektroniczny itp.)</w:t>
      </w:r>
      <w:r w:rsidR="005A230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907B47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oraz przetwarzania (odzysk metali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88576B">
        <w:rPr>
          <w:rFonts w:ascii="Open Sans" w:hAnsi="Open Sans" w:cs="Open Sans"/>
          <w:bCs/>
          <w:color w:val="000000" w:themeColor="text1"/>
          <w:sz w:val="22"/>
          <w:szCs w:val="22"/>
        </w:rPr>
        <w:t>z kabli).</w:t>
      </w:r>
      <w:r w:rsidR="00DB3521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</w:p>
    <w:p w14:paraId="7AA7F4E6" w14:textId="726D16F8" w:rsidR="00DB3521" w:rsidRPr="00DB3521" w:rsidRDefault="00DB3521" w:rsidP="00DB3521">
      <w:pPr>
        <w:shd w:val="clear" w:color="auto" w:fill="FFFFFF"/>
        <w:autoSpaceDE w:val="0"/>
        <w:autoSpaceDN w:val="0"/>
        <w:adjustRightInd w:val="0"/>
        <w:spacing w:line="23" w:lineRule="atLeast"/>
        <w:ind w:firstLine="502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Rozbudowa zakładu Przedsiębiorstwa Wielobranżowego ARTMET-DUO Ryszard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proofErr w:type="spellStart"/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Artwik</w:t>
      </w:r>
      <w:proofErr w:type="spellEnd"/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polegać będzie na:</w:t>
      </w:r>
    </w:p>
    <w:p w14:paraId="186B097A" w14:textId="21130198" w:rsidR="00DB3521" w:rsidRPr="0077375B" w:rsidRDefault="00DB3521" w:rsidP="0077375B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zwiększeniu   przewidywanych   ilości   odpadów   przetwarzanych, wytwarzanych oraz</w:t>
      </w:r>
      <w:r w:rsidR="005A230F"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zbieranych w skali roku,</w:t>
      </w:r>
    </w:p>
    <w:p w14:paraId="5D5752C7" w14:textId="402D956A" w:rsidR="00DB3521" w:rsidRPr="0077375B" w:rsidRDefault="00DB3521" w:rsidP="0077375B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montażu oraz uruchomieniu nowych linii do przetwarzania odpadów,</w:t>
      </w:r>
    </w:p>
    <w:p w14:paraId="7A0F84BD" w14:textId="034B2A38" w:rsidR="00DB3521" w:rsidRPr="0077375B" w:rsidRDefault="00DB3521" w:rsidP="0077375B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zwiększeniu poziomu zatrudnienia w zakładzie do 50 osób.</w:t>
      </w:r>
    </w:p>
    <w:p w14:paraId="40644ECE" w14:textId="4055E2A0" w:rsidR="00DB3521" w:rsidRPr="00DB3521" w:rsidRDefault="00DB3521" w:rsidP="00DB3521">
      <w:pPr>
        <w:shd w:val="clear" w:color="auto" w:fill="FFFFFF"/>
        <w:autoSpaceDE w:val="0"/>
        <w:autoSpaceDN w:val="0"/>
        <w:adjustRightInd w:val="0"/>
        <w:spacing w:line="23" w:lineRule="atLeast"/>
        <w:ind w:firstLine="502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lastRenderedPageBreak/>
        <w:t>W ramach planowanego przedsięwzięcia istniejąca zabudowa zostanie w całości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zaadaptowana. Wykorzystane zostaną również istniejące utwardzenia placów i dróg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wewnątrzzakładowych, uzbrojenie terenu w sieci i urządzenia wodno-kanalizacyjne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br/>
        <w:t xml:space="preserve">oraz instalacje energetyczne. Realizacja inwestycji w obrębie istniejącej zabudowy </w:t>
      </w:r>
      <w:r w:rsidR="00907B47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nie zmieni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sposobu użytkowania terenu zewnętrznego.</w:t>
      </w:r>
    </w:p>
    <w:p w14:paraId="63301052" w14:textId="7966404D" w:rsidR="00DB3521" w:rsidRPr="00DB3521" w:rsidRDefault="00DB3521" w:rsidP="00DB3521">
      <w:pPr>
        <w:shd w:val="clear" w:color="auto" w:fill="FFFFFF"/>
        <w:autoSpaceDE w:val="0"/>
        <w:autoSpaceDN w:val="0"/>
        <w:adjustRightInd w:val="0"/>
        <w:spacing w:line="23" w:lineRule="atLeast"/>
        <w:ind w:firstLine="502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Na terenie planowanego zakładu będzie prowadzona działalność polegająca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na przetwarzaniu zużytego sprzętu elektrycznego i elektronicznego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(sprzęt</w:t>
      </w:r>
      <w:r w:rsidR="007818C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gospodarstwa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domowego, sprzęt AGD - pralki, kuchnie gazowe i elektryczne; sprzęt RTV, inny zużyty sprzęt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elektryczny i elektroniczny), zgodnie z wykazem rodzajów oraz ilości odpadów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DB3521">
        <w:rPr>
          <w:rFonts w:ascii="Open Sans" w:hAnsi="Open Sans" w:cs="Open Sans"/>
          <w:bCs/>
          <w:color w:val="000000" w:themeColor="text1"/>
          <w:sz w:val="22"/>
          <w:szCs w:val="22"/>
        </w:rPr>
        <w:t>przewidzianych do przetworzenia na poszczególnych liniach przetwarzania odpadów.</w:t>
      </w:r>
    </w:p>
    <w:bookmarkEnd w:id="2"/>
    <w:p w14:paraId="2B4803C1" w14:textId="77777777" w:rsidR="00D07763" w:rsidRPr="003C33DF" w:rsidRDefault="00D07763" w:rsidP="00FF7C30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04C4CBCC" w14:textId="77777777" w:rsidR="00C96D24" w:rsidRPr="003C33DF" w:rsidRDefault="006918F1" w:rsidP="00C31220">
      <w:pPr>
        <w:pStyle w:val="Akapitzlist"/>
        <w:numPr>
          <w:ilvl w:val="0"/>
          <w:numId w:val="5"/>
        </w:numPr>
        <w:shd w:val="clear" w:color="auto" w:fill="FFFFFF"/>
        <w:spacing w:line="23" w:lineRule="atLeast"/>
        <w:ind w:left="567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>Warunki wykorzystania terenu w fazie realizacji i eksploatacji,</w:t>
      </w:r>
      <w:r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br/>
        <w:t>ze szczególnym uwzględnieniem konieczności ochrony cennych wartości</w:t>
      </w:r>
      <w:r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br/>
        <w:t>przyrodniczych, zasobów naturalnych i zabytków oraz ograniczenia</w:t>
      </w:r>
      <w:r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br/>
        <w:t>uciążliwości dla terenów sąsiednich.</w:t>
      </w:r>
    </w:p>
    <w:p w14:paraId="0CCB0BEE" w14:textId="77777777" w:rsidR="00BD301F" w:rsidRPr="003C33DF" w:rsidRDefault="00BD301F" w:rsidP="003552A2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502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6495737D" w14:textId="6DB17C44" w:rsidR="00BD301F" w:rsidRPr="003C33DF" w:rsidRDefault="00086400" w:rsidP="00201DFB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>II.1.</w:t>
      </w:r>
      <w:r w:rsidR="00AF6725"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BE0992"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Warunki </w:t>
      </w:r>
      <w:r w:rsidR="00D754ED"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określone przez Regionalnego Dyrektora Ochrony Środowiska </w:t>
      </w:r>
      <w:r w:rsidR="00DD5672">
        <w:rPr>
          <w:rFonts w:ascii="Open Sans" w:hAnsi="Open Sans" w:cs="Open Sans"/>
          <w:b/>
          <w:color w:val="000000" w:themeColor="text1"/>
          <w:sz w:val="22"/>
          <w:szCs w:val="22"/>
        </w:rPr>
        <w:br/>
      </w:r>
      <w:r w:rsidR="00D754ED"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>w Bydgoszczy na etapie realizacji i eksploatacji lub użytkowania przedsięwzięcia</w:t>
      </w:r>
      <w:r w:rsidR="00847D28"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>:</w:t>
      </w:r>
      <w:r w:rsidR="00D754ED" w:rsidRPr="003C33D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14:paraId="1222D01C" w14:textId="77777777" w:rsidR="00577E19" w:rsidRDefault="00577E19" w:rsidP="00B41941">
      <w:pPr>
        <w:ind w:left="426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51D84A11" w14:textId="77777777" w:rsidR="0077375B" w:rsidRDefault="00577E19" w:rsidP="00B41941">
      <w:pPr>
        <w:pStyle w:val="Akapitzlist"/>
        <w:numPr>
          <w:ilvl w:val="0"/>
          <w:numId w:val="3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Pracę zakładu, w tym ruch pojazdów prowadzić wyłącznie w porze dziennej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maksymalnie w godzinach 6.00-22.00.</w:t>
      </w:r>
    </w:p>
    <w:p w14:paraId="219690CF" w14:textId="77777777" w:rsidR="0077375B" w:rsidRDefault="00577E19" w:rsidP="00B41941">
      <w:pPr>
        <w:pStyle w:val="Akapitzlist"/>
        <w:numPr>
          <w:ilvl w:val="0"/>
          <w:numId w:val="3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Zbierać i przetwarzać odpady, z których </w:t>
      </w:r>
      <w:r w:rsidR="002B2F63"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nie 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będą uwalniane żadne substancje</w:t>
      </w:r>
      <w:r w:rsidR="00D556A9"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lotne.</w:t>
      </w:r>
    </w:p>
    <w:p w14:paraId="5AE39D65" w14:textId="77777777" w:rsidR="0077375B" w:rsidRDefault="00577E19" w:rsidP="00B41941">
      <w:pPr>
        <w:pStyle w:val="Akapitzlist"/>
        <w:numPr>
          <w:ilvl w:val="0"/>
          <w:numId w:val="3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Elementy zawierające czynniki chłodnicze oraz gazy zubażające warstwę ozonową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wyjmować w całości z zużytego sprzętu poprzez odseparowanie całości instalacji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chłodniczej, w jaką wyposażone będzie dane urządzenie, tzn. bez rozszczelnienia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 xml:space="preserve">tej instalacji, w sposób uniemożliwiający uwolnienie substancji w niej zawartej 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 xml:space="preserve">do atmosfery. Elementy te przekazywać specjalistycznej firmie zajmującej </w:t>
      </w:r>
      <w:r w:rsidR="0025115F"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się odzyskiem i unieszkodliwianiem czynników chłodniczych, np. freonu.</w:t>
      </w:r>
    </w:p>
    <w:p w14:paraId="5C88503E" w14:textId="77777777" w:rsidR="0077375B" w:rsidRDefault="00577E19" w:rsidP="00B41941">
      <w:pPr>
        <w:pStyle w:val="Akapitzlist"/>
        <w:numPr>
          <w:ilvl w:val="0"/>
          <w:numId w:val="3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Przyjmować tylko odpady o kodach 16 02 11 * oraz 20 01 21*, stanowiące zużyty sprzęt w postaci klimatyzatorów.</w:t>
      </w:r>
    </w:p>
    <w:p w14:paraId="75AD83A3" w14:textId="77777777" w:rsidR="0077375B" w:rsidRDefault="00577E19" w:rsidP="00B41941">
      <w:pPr>
        <w:pStyle w:val="Akapitzlist"/>
        <w:numPr>
          <w:ilvl w:val="0"/>
          <w:numId w:val="3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Nie prowadzić demontażu zużytego sprzętu w postaci lodówek, chłodziarek,</w:t>
      </w: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lad chłodniczych, itp.</w:t>
      </w:r>
    </w:p>
    <w:p w14:paraId="2436A996" w14:textId="1BA72119" w:rsidR="00577E19" w:rsidRPr="0077375B" w:rsidRDefault="00577E19" w:rsidP="00B41941">
      <w:pPr>
        <w:pStyle w:val="Akapitzlist"/>
        <w:numPr>
          <w:ilvl w:val="0"/>
          <w:numId w:val="3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77375B">
        <w:rPr>
          <w:rFonts w:ascii="Open Sans" w:hAnsi="Open Sans" w:cs="Open Sans"/>
          <w:bCs/>
          <w:color w:val="000000" w:themeColor="text1"/>
          <w:sz w:val="22"/>
          <w:szCs w:val="22"/>
        </w:rPr>
        <w:t>Przetwarzać odpady baterii suchych, niezawierających elektrolitu.</w:t>
      </w:r>
    </w:p>
    <w:p w14:paraId="4DAF37A9" w14:textId="77777777" w:rsidR="00577E19" w:rsidRPr="00577E19" w:rsidRDefault="00577E19" w:rsidP="00577E19">
      <w:pPr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1B38BC92" w14:textId="720DC2BA" w:rsidR="00577E19" w:rsidRPr="00577E19" w:rsidRDefault="00577E19" w:rsidP="00577E19">
      <w:pPr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77E19">
        <w:rPr>
          <w:rFonts w:ascii="Open Sans" w:hAnsi="Open Sans" w:cs="Open Sans"/>
          <w:bCs/>
          <w:color w:val="000000" w:themeColor="text1"/>
          <w:sz w:val="22"/>
          <w:szCs w:val="22"/>
        </w:rPr>
        <w:t>Wymagania dotyczące ochrony środowiska konieczne do uwzględnienia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77E19">
        <w:rPr>
          <w:rFonts w:ascii="Open Sans" w:hAnsi="Open Sans" w:cs="Open Sans"/>
          <w:bCs/>
          <w:color w:val="000000" w:themeColor="text1"/>
          <w:sz w:val="22"/>
          <w:szCs w:val="22"/>
        </w:rPr>
        <w:t>w dokumentacji wymaganej do wydania decyzji, o których mowa w art. 72 ust. 1,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77E19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w szczególności 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577E19">
        <w:rPr>
          <w:rFonts w:ascii="Open Sans" w:hAnsi="Open Sans" w:cs="Open Sans"/>
          <w:bCs/>
          <w:color w:val="000000" w:themeColor="text1"/>
          <w:sz w:val="22"/>
          <w:szCs w:val="22"/>
        </w:rPr>
        <w:t>w projekcie zagospodarowania działki lub terenu lub projekcie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77E19">
        <w:rPr>
          <w:rFonts w:ascii="Open Sans" w:hAnsi="Open Sans" w:cs="Open Sans"/>
          <w:bCs/>
          <w:color w:val="000000" w:themeColor="text1"/>
          <w:sz w:val="22"/>
          <w:szCs w:val="22"/>
        </w:rPr>
        <w:t>architektoniczno-budowlanym, w przypadku decyzji, o których mowa w art. 72 ust. 1</w:t>
      </w:r>
      <w:r w:rsid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77E19">
        <w:rPr>
          <w:rFonts w:ascii="Open Sans" w:hAnsi="Open Sans" w:cs="Open Sans"/>
          <w:bCs/>
          <w:color w:val="000000" w:themeColor="text1"/>
          <w:sz w:val="22"/>
          <w:szCs w:val="22"/>
        </w:rPr>
        <w:t>pkt 1, 10, 14, 18, 23, 26 i 27:</w:t>
      </w:r>
    </w:p>
    <w:p w14:paraId="7638BE0A" w14:textId="77777777" w:rsidR="00577E19" w:rsidRDefault="00577E19" w:rsidP="00577E19">
      <w:pPr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4CD90C43" w14:textId="77777777" w:rsidR="001C5B7C" w:rsidRDefault="00577E19" w:rsidP="00B41941">
      <w:pPr>
        <w:pStyle w:val="Akapitzlist"/>
        <w:numPr>
          <w:ilvl w:val="0"/>
          <w:numId w:val="1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Linię ręcznego demontażu zużytego sprzętu, wyposażyć w elementy instalacji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odciągowej, kierującej potencjalnie zanieczyszczone powietrze do urządzenia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odpylającego, wyposażonego w filtr workowy o minimalnym poziomie filtracji pyłu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20 mg/m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  <w:vertAlign w:val="superscript"/>
        </w:rPr>
        <w:t>3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1EE33AEC" w14:textId="35339C1C" w:rsidR="00577E19" w:rsidRDefault="00577E19" w:rsidP="00B41941">
      <w:pPr>
        <w:pStyle w:val="Akapitzlist"/>
        <w:numPr>
          <w:ilvl w:val="0"/>
          <w:numId w:val="1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lastRenderedPageBreak/>
        <w:t>Proces przetwarzania odpadów baterii suchych, niezawierających elektrolitu, prowadzić</w:t>
      </w:r>
      <w:r w:rsid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w ramach projektowanej linii do przetwarzania, wyposażonej </w:t>
      </w:r>
      <w:r w:rsidR="001C5B7C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w indywidualny system</w:t>
      </w:r>
      <w:r w:rsid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wentylacyjno-odpylający, z wysoko skutecznym układem odpylającym, gwarantującym</w:t>
      </w:r>
      <w:r w:rsid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stężenie pyłu całkowitego na wylocie nie wyższe </w:t>
      </w:r>
      <w:r w:rsidR="00773EF3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niż 0,04 mg/m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  <w:vertAlign w:val="superscript"/>
        </w:rPr>
        <w:t>3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  <w:r w:rsidR="00D67657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</w:p>
    <w:p w14:paraId="71FA25FC" w14:textId="5D9631B3" w:rsidR="00577E19" w:rsidRPr="0025115F" w:rsidRDefault="001C5B7C" w:rsidP="00B41941">
      <w:pPr>
        <w:pStyle w:val="Akapitzlist"/>
        <w:numPr>
          <w:ilvl w:val="0"/>
          <w:numId w:val="11"/>
        </w:numPr>
        <w:ind w:left="426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Zainstalować</w:t>
      </w:r>
      <w:r w:rsidR="00044D11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centralę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wentylacyjną zespół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filtracyjny, zlokalizowany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>poza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1C5B7C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budynkiem o maksymalnym poziomie mocy akustycznej 95 </w:t>
      </w:r>
      <w:proofErr w:type="spellStart"/>
      <w:r w:rsidR="0025115F">
        <w:rPr>
          <w:rFonts w:ascii="Open Sans" w:hAnsi="Open Sans" w:cs="Open Sans"/>
          <w:bCs/>
          <w:color w:val="000000" w:themeColor="text1"/>
          <w:sz w:val="22"/>
          <w:szCs w:val="22"/>
        </w:rPr>
        <w:t>dB</w:t>
      </w:r>
      <w:proofErr w:type="spellEnd"/>
      <w:r w:rsidR="0025115F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7133E00A" w14:textId="77777777" w:rsidR="00577E19" w:rsidRPr="00577E19" w:rsidRDefault="00577E19" w:rsidP="00577E19">
      <w:pPr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30739500" w14:textId="76B35909" w:rsidR="00A51BEC" w:rsidRPr="00BB6CED" w:rsidRDefault="00BB6CED" w:rsidP="00BB6CED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II.</w:t>
      </w:r>
      <w:r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2</w:t>
      </w:r>
      <w:r w:rsidR="00086400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. </w:t>
      </w:r>
      <w:r w:rsidR="00654778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W</w:t>
      </w:r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arunki lub wymagania, o których mowa w art. 82 ust.1 pkt 1 lit.</w:t>
      </w:r>
      <w:r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b lub c, </w:t>
      </w:r>
      <w:r w:rsidR="00B41941">
        <w:rPr>
          <w:rFonts w:ascii="Open Sans" w:hAnsi="Open Sans" w:cs="Open Sans"/>
          <w:b/>
          <w:color w:val="000000" w:themeColor="text1"/>
          <w:sz w:val="22"/>
          <w:szCs w:val="22"/>
        </w:rPr>
        <w:br/>
      </w:r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lub nałożenia obowiązku działań, o którym mowa w art. 82 ust.1 pkt 2 lit.</w:t>
      </w:r>
      <w:r w:rsidR="00295AE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b </w:t>
      </w:r>
      <w:r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br/>
      </w:r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ustawy </w:t>
      </w:r>
      <w:proofErr w:type="spellStart"/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ooś</w:t>
      </w:r>
      <w:proofErr w:type="spellEnd"/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A51BEC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określone</w:t>
      </w:r>
      <w:r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654778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przez Dyrektora </w:t>
      </w:r>
      <w:r w:rsidR="00DB0C14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Regionalnego Zarządu Gospodarki Wodnej </w:t>
      </w:r>
      <w:r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br/>
      </w:r>
      <w:r w:rsidR="00DB0C14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w Bydgoszczy</w:t>
      </w:r>
      <w:r w:rsidR="00A93A62" w:rsidRPr="00BB6CED">
        <w:rPr>
          <w:rFonts w:ascii="Open Sans" w:hAnsi="Open Sans" w:cs="Open Sans"/>
          <w:b/>
          <w:color w:val="000000" w:themeColor="text1"/>
          <w:sz w:val="22"/>
          <w:szCs w:val="22"/>
        </w:rPr>
        <w:t>:</w:t>
      </w:r>
    </w:p>
    <w:p w14:paraId="0A53FCED" w14:textId="77777777" w:rsidR="00DB0C14" w:rsidRPr="003C33DF" w:rsidRDefault="00DB0C14" w:rsidP="00C204E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4E413E82" w14:textId="562163A1" w:rsidR="00295AE0" w:rsidRDefault="00DB0C14" w:rsidP="00B41941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W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ody opadowe oraz roztopowe z terenów utwardzonych oraz dachów budynków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br/>
        <w:t xml:space="preserve">odprowadzać poprzez separator </w:t>
      </w:r>
      <w:proofErr w:type="spellStart"/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koalescencyjny</w:t>
      </w:r>
      <w:proofErr w:type="spellEnd"/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z by-</w:t>
      </w:r>
      <w:proofErr w:type="spellStart"/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pass'em</w:t>
      </w:r>
      <w:proofErr w:type="spellEnd"/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, zintegrowany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z osadnikiem do odbiornika docelowego, rowu na działce 11/10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4C8BC610" w14:textId="51189399" w:rsidR="00295AE0" w:rsidRDefault="00DB0C14" w:rsidP="00B41941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Ś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cieki bytowe oraz ścieki przemysłowe zgromadzone</w:t>
      </w:r>
      <w:r w:rsidR="0077375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w szczelnych,</w:t>
      </w:r>
      <w:r w:rsidR="00FA757B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bezodpływowych</w:t>
      </w:r>
      <w:r w:rsid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zbiornikach przekazywać do zagospodarowania podmiotom posiadającym uprawnienia</w:t>
      </w:r>
      <w:r w:rsidR="00DD567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do odbioru i wywozu ścieków do oczyszczalni ścieków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795E2BA2" w14:textId="52004BD8" w:rsidR="00295AE0" w:rsidRDefault="00DB0C14" w:rsidP="00B41941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Z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aopatrzenie w wodę realizować z sieci wodociągowej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5EB777B1" w14:textId="4138EECF" w:rsidR="00295AE0" w:rsidRDefault="00DB0C14" w:rsidP="00B41941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P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roces przetwarzania zużytego sprzętu prowadzić na utwardzonym podłożu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3A234518" w14:textId="4BFCF841" w:rsidR="00295AE0" w:rsidRDefault="00DB0C14" w:rsidP="00B41941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O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dpady niebezpieczne magazynować wyłącznie wewnątrz budynków,</w:t>
      </w:r>
      <w:r w:rsidR="005C6DC9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5C6DC9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w pojemnikach i kontenerach odpornych na działanie składników umieszczonego w nim odpadu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6A022D27" w14:textId="4EEC3494" w:rsidR="004C1F32" w:rsidRPr="00295AE0" w:rsidRDefault="00DB0C14" w:rsidP="00B41941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Z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apewnić</w:t>
      </w:r>
      <w:r w:rsidR="008F747A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dostępność sorbentów właściwych w zakresie ilości i rodzaju</w:t>
      </w:r>
      <w:r w:rsidR="009E1425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9E1425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do potencjalnego zagrożenia, mogącego wystąpić w następstwie sytuacji awaryjnych, a zużyty sorbent bądź zanieczyszczony grunt przekazać</w:t>
      </w:r>
      <w:r w:rsid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uprawionemu odbiorcy</w:t>
      </w:r>
      <w:r w:rsidR="00DD567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 </w:t>
      </w:r>
      <w:r w:rsidR="004C1F32" w:rsidRPr="00295AE0">
        <w:rPr>
          <w:rFonts w:ascii="Open Sans" w:hAnsi="Open Sans" w:cs="Open Sans"/>
          <w:bCs/>
          <w:color w:val="000000" w:themeColor="text1"/>
          <w:sz w:val="22"/>
          <w:szCs w:val="22"/>
        </w:rPr>
        <w:t>odpadów.</w:t>
      </w:r>
    </w:p>
    <w:p w14:paraId="66DFDECA" w14:textId="3572EC43" w:rsidR="009E1425" w:rsidRDefault="009E1425" w:rsidP="004C1F32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4EAE3D42" w14:textId="596BAE78" w:rsidR="00626D4D" w:rsidRDefault="009E1425" w:rsidP="00626D4D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</w:t>
      </w:r>
      <w:r w:rsidR="00C268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</w:t>
      </w:r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  <w:r w:rsidR="00C268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3</w:t>
      </w:r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Warunki lub wymagania, o których mowa w art. 82 ust.1 pkt 1 lit. b lub c, </w:t>
      </w:r>
      <w:r w:rsidR="00B4194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</w:r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lub nałożenia obowiązku działań, o którym mowa w art. 82 ust.1 pkt 2 lit.</w:t>
      </w:r>
      <w:r w:rsidR="00FE273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b </w:t>
      </w:r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  <w:t xml:space="preserve">ustawy </w:t>
      </w:r>
      <w:proofErr w:type="spellStart"/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ooś</w:t>
      </w:r>
      <w:proofErr w:type="spellEnd"/>
      <w:r w:rsidRPr="009E142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określone przez </w:t>
      </w:r>
      <w:r w:rsidR="00626D4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Państwowego Powiatowego Inspektora Sanitarnego </w:t>
      </w:r>
      <w:r w:rsidR="00FE273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</w:r>
      <w:r w:rsidR="00626D4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 Inowrocławiu:</w:t>
      </w:r>
    </w:p>
    <w:p w14:paraId="7E252969" w14:textId="77777777" w:rsidR="00C26850" w:rsidRDefault="00C26850" w:rsidP="00626D4D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420E322C" w14:textId="36769454" w:rsidR="00626D4D" w:rsidRDefault="00C26850" w:rsidP="006E11B2">
      <w:pPr>
        <w:shd w:val="clear" w:color="auto" w:fill="FFFFFF"/>
        <w:autoSpaceDE w:val="0"/>
        <w:autoSpaceDN w:val="0"/>
        <w:adjustRightInd w:val="0"/>
        <w:spacing w:line="23" w:lineRule="atLeast"/>
        <w:ind w:firstLine="360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Na etapie realizacji przedsięwzięcia:</w:t>
      </w:r>
    </w:p>
    <w:p w14:paraId="0A6A8A2B" w14:textId="61215699" w:rsidR="00626D4D" w:rsidRPr="00AA2681" w:rsidRDefault="00C26850" w:rsidP="003503AE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tosować nowoczesne rozwiązania techniczne, aby nie stwarzać trwałych</w:t>
      </w:r>
      <w:r w:rsidR="00E75F5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75F5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i ponadnormatywnych zagrożeń dla środowiska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3443453A" w14:textId="57C940C6" w:rsidR="00626D4D" w:rsidRPr="00AA2681" w:rsidRDefault="00C26850" w:rsidP="003503AE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tosować materiały (przewidziane do wykorzystania) posiadające wymagane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certyfikaty/atesty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7F4A807C" w14:textId="1C1007E1" w:rsidR="00626D4D" w:rsidRPr="00AA2681" w:rsidRDefault="00C26850" w:rsidP="003503AE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O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dpady powstające w wyniku realizacji przedsięwzięcia zbierać w sposób selektywny; magazynować czasowo w wydzielonym do tego celu miejscu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w sposób wykluczający zanieczyszczenie środowiska oraz zapewnić ich wywóz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z placu inwestycji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137F3D6C" w14:textId="796B816B" w:rsidR="00626D4D" w:rsidRPr="00AA2681" w:rsidRDefault="00C26850" w:rsidP="003503AE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rzy   realizacji   prac   inwestycyjnych   wykorzystywać   maszyny   i urządzenia charakteryzujące się korzystnymi właściwościami akustycznymi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20BC2FA9" w14:textId="57346BD6" w:rsidR="00626D4D" w:rsidRPr="00AA2681" w:rsidRDefault="00C26850" w:rsidP="00B41941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lastRenderedPageBreak/>
        <w:t>P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race z użyciem maszyn i urządzeń realizować wyłącznie w porze dnia, </w:t>
      </w:r>
      <w:r w:rsidR="0077375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w godzinach 6.00-22.00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39733590" w14:textId="4A1003B0" w:rsidR="00626D4D" w:rsidRPr="00AA2681" w:rsidRDefault="00C26850" w:rsidP="00B41941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U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względnić rozwiązania zapewniające bezpieczeństwo i higienę pracy,</w:t>
      </w:r>
    </w:p>
    <w:p w14:paraId="47053DD7" w14:textId="019815D2" w:rsidR="00626D4D" w:rsidRPr="00AA2681" w:rsidRDefault="00C26850" w:rsidP="00B41941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U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rządzenia demontażu zlokalizować w zamkniętym budynku hali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7EC760E1" w14:textId="20159EB4" w:rsidR="00626D4D" w:rsidRPr="00AA2681" w:rsidRDefault="00C26850" w:rsidP="00B41941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yposażyć linię ręcznego demontażu zużytego sprzętu w instalację</w:t>
      </w:r>
      <w:r w:rsidR="00B419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odciągową, zapewniającą skuteczną eliminację zanieczyszczeń odprowadzanego</w:t>
      </w:r>
      <w:r w:rsidR="00B419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powietrza</w:t>
      </w:r>
      <w:r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755FBB35" w14:textId="0CB5EC7E" w:rsidR="00626D4D" w:rsidRPr="00AA2681" w:rsidRDefault="00C26850" w:rsidP="00B41941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inię przeznaczoną do przetwarzania baterii (wyłącznie suchych bez elektrolitu) wyposażyć w indywidualny system wentylacyjno-odpylający z wysoko skutecznym układem odpylającym</w:t>
      </w:r>
      <w:r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75C8EE2" w14:textId="64B16B06" w:rsidR="00626D4D" w:rsidRDefault="00626D4D" w:rsidP="00626D4D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6C4F5C5B" w14:textId="77777777" w:rsidR="00626D4D" w:rsidRDefault="00626D4D" w:rsidP="006E11B2">
      <w:pPr>
        <w:shd w:val="clear" w:color="auto" w:fill="FFFFFF"/>
        <w:autoSpaceDE w:val="0"/>
        <w:autoSpaceDN w:val="0"/>
        <w:adjustRightInd w:val="0"/>
        <w:spacing w:line="23" w:lineRule="atLeast"/>
        <w:ind w:firstLine="360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626D4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 trakcie eksploatacji przedsięwzięcia uwzględnić:</w:t>
      </w:r>
    </w:p>
    <w:p w14:paraId="42F1F944" w14:textId="550E27BA" w:rsidR="00626D4D" w:rsidRPr="00AA2681" w:rsidRDefault="00626D4D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AA2681">
        <w:rPr>
          <w:rFonts w:ascii="Open Sans" w:hAnsi="Open Sans" w:cs="Open Sans"/>
          <w:color w:val="000000" w:themeColor="text1"/>
          <w:sz w:val="22"/>
          <w:szCs w:val="22"/>
        </w:rPr>
        <w:t>Tymczasowo magazynować odpady w sposób wykluczający zanieczyszczenie</w:t>
      </w:r>
      <w:r w:rsidRPr="00AA2681">
        <w:rPr>
          <w:rFonts w:ascii="Open Sans" w:hAnsi="Open Sans" w:cs="Open Sans"/>
          <w:color w:val="000000" w:themeColor="text1"/>
          <w:sz w:val="22"/>
          <w:szCs w:val="22"/>
        </w:rPr>
        <w:br/>
        <w:t>środowiska; odpady przekazywać odbiorcom posiadającym odpowiednie</w:t>
      </w:r>
      <w:r w:rsidR="00B419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A2681">
        <w:rPr>
          <w:rFonts w:ascii="Open Sans" w:hAnsi="Open Sans" w:cs="Open Sans"/>
          <w:color w:val="000000" w:themeColor="text1"/>
          <w:sz w:val="22"/>
          <w:szCs w:val="22"/>
        </w:rPr>
        <w:t>zezwolenie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11729266" w14:textId="402E4B66" w:rsidR="00626D4D" w:rsidRPr="00AA2681" w:rsidRDefault="00626D4D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AA2681">
        <w:rPr>
          <w:rFonts w:ascii="Open Sans" w:hAnsi="Open Sans" w:cs="Open Sans"/>
          <w:color w:val="000000" w:themeColor="text1"/>
          <w:sz w:val="22"/>
          <w:szCs w:val="22"/>
        </w:rPr>
        <w:t>Cięcie odpadów metalowych realizować z wykorzystaniem palnika gazowego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68760153" w14:textId="1B16DE58" w:rsidR="00626D4D" w:rsidRPr="00AA2681" w:rsidRDefault="00626D4D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AA2681">
        <w:rPr>
          <w:rFonts w:ascii="Open Sans" w:hAnsi="Open Sans" w:cs="Open Sans"/>
          <w:color w:val="000000" w:themeColor="text1"/>
          <w:sz w:val="22"/>
          <w:szCs w:val="22"/>
        </w:rPr>
        <w:t>Wszelkie prace związane z funkcjonowaniem przedsięwzięcia prowadzić</w:t>
      </w:r>
      <w:r w:rsidR="00FE273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wyłącznie </w:t>
      </w:r>
      <w:r w:rsidR="00B4194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AA2681">
        <w:rPr>
          <w:rFonts w:ascii="Open Sans" w:hAnsi="Open Sans" w:cs="Open Sans"/>
          <w:color w:val="000000" w:themeColor="text1"/>
          <w:sz w:val="22"/>
          <w:szCs w:val="22"/>
        </w:rPr>
        <w:t>w porze dziennej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7DE64769" w14:textId="2DD6B3F8" w:rsidR="00626D4D" w:rsidRPr="00AA2681" w:rsidRDefault="00626D4D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AA2681">
        <w:rPr>
          <w:rFonts w:ascii="Open Sans" w:hAnsi="Open Sans" w:cs="Open Sans"/>
          <w:color w:val="000000" w:themeColor="text1"/>
          <w:sz w:val="22"/>
          <w:szCs w:val="22"/>
        </w:rPr>
        <w:t>Ścieki powstające z prac porządkowych pomieszczeń demontażu</w:t>
      </w:r>
      <w:r w:rsidR="00AA268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A2681">
        <w:rPr>
          <w:rFonts w:ascii="Open Sans" w:hAnsi="Open Sans" w:cs="Open Sans"/>
          <w:color w:val="000000" w:themeColor="text1"/>
          <w:sz w:val="22"/>
          <w:szCs w:val="22"/>
        </w:rPr>
        <w:t>odprowadzać poprzez istniejący separator substancji ropopochodnych do szczelnego zbiornika bezodpływowego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16520947" w14:textId="22432989" w:rsidR="00626D4D" w:rsidRPr="00AA2681" w:rsidRDefault="00AA2681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ody opadowe i roztopowe z terenów utwardzonych oraz dachów budynków przedsięwzięcia odprowadzać po uprzednim ich podczyszczeniu w istniejącym separatorze </w:t>
      </w:r>
      <w:proofErr w:type="spellStart"/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koalescencyjnym</w:t>
      </w:r>
      <w:proofErr w:type="spellEnd"/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 z by-pass</w:t>
      </w:r>
      <w:r w:rsidRPr="00AA2681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m, zintegrowanym z osadnikiem</w:t>
      </w:r>
      <w:r w:rsidR="003503A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503AE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do odbiornika docelowego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27360CB4" w14:textId="6377593A" w:rsidR="00626D4D" w:rsidRPr="00AA2681" w:rsidRDefault="00AA2681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emontaż urządzeń chłodniczych, klimatyzacyjnych lub gaśniczych i usuwanie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z nich substancji kontrolowanych (freon), prowadzić z wykorzystaniem</w:t>
      </w:r>
      <w:r w:rsidR="00B419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odpowiedniego wyposażenia technicznego - elementy zawierające czynniki chłodnicze oraz gazy zubażające warstwę ozonową wyjmować w całości z zużytego sprzętu, w sposób uniemożliwiających ich uwolnienie do atmosfery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6B7661F8" w14:textId="45CFAB8C" w:rsidR="00626D4D" w:rsidRPr="00AA2681" w:rsidRDefault="00AA2681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U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względnić rozwiązania zapewniające bezpieczeństwo i higienę pracy</w:t>
      </w:r>
      <w:r w:rsidR="00C2685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39076AEB" w14:textId="3C29227F" w:rsidR="00FE273D" w:rsidRDefault="00AA2681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rowadzić właściwą eksploatację i konserwację maszyn, urządzeń i środków transportu, w celu zapobieżenia zanieczyszczeniu ziemi i wód gruntowych wyciekami olejów lub płynów eksploatacyjnych; stosować maszyny i urządzenia</w:t>
      </w:r>
      <w:r w:rsidR="003503A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>o jak najniższym poziomi</w:t>
      </w:r>
      <w:r w:rsidR="00773EF3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626D4D" w:rsidRPr="00AA2681">
        <w:rPr>
          <w:rFonts w:ascii="Open Sans" w:hAnsi="Open Sans" w:cs="Open Sans"/>
          <w:color w:val="000000" w:themeColor="text1"/>
          <w:sz w:val="22"/>
          <w:szCs w:val="22"/>
        </w:rPr>
        <w:t xml:space="preserve"> dźwięk</w:t>
      </w:r>
      <w:r w:rsidR="00FE273D">
        <w:rPr>
          <w:rFonts w:ascii="Open Sans" w:hAnsi="Open Sans" w:cs="Open Sans"/>
          <w:color w:val="000000" w:themeColor="text1"/>
          <w:sz w:val="22"/>
          <w:szCs w:val="22"/>
        </w:rPr>
        <w:t>u,</w:t>
      </w:r>
    </w:p>
    <w:p w14:paraId="49931A83" w14:textId="77777777" w:rsidR="00FE273D" w:rsidRDefault="00AA2681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E273D">
        <w:rPr>
          <w:rFonts w:ascii="Open Sans" w:hAnsi="Open Sans" w:cs="Open Sans"/>
          <w:color w:val="000000" w:themeColor="text1"/>
          <w:sz w:val="22"/>
          <w:szCs w:val="22"/>
        </w:rPr>
        <w:t xml:space="preserve">Po realizacji przedsięwzięcia, zgodnie z informacjami zawartymi w raporcie </w:t>
      </w:r>
      <w:r w:rsidRPr="00FE273D">
        <w:rPr>
          <w:rFonts w:ascii="Open Sans" w:hAnsi="Open Sans" w:cs="Open Sans"/>
          <w:color w:val="000000" w:themeColor="text1"/>
          <w:sz w:val="22"/>
          <w:szCs w:val="22"/>
        </w:rPr>
        <w:br/>
        <w:t>o oddziaływaniu na środowisko, wykonywać w ramach monitoringu hałasu regularne kontrole i przeglądy poszczególnych elementów wykorzystywanych linii.</w:t>
      </w:r>
    </w:p>
    <w:p w14:paraId="392CB31A" w14:textId="7D448AF0" w:rsidR="00AA2681" w:rsidRPr="00FE273D" w:rsidRDefault="00AA2681" w:rsidP="00B419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E273D">
        <w:rPr>
          <w:rFonts w:ascii="Open Sans" w:hAnsi="Open Sans" w:cs="Open Sans"/>
          <w:color w:val="000000" w:themeColor="text1"/>
          <w:sz w:val="22"/>
          <w:szCs w:val="22"/>
        </w:rPr>
        <w:t>Uciążliwości związane z funkcjonowaniem urządzeń i rozwiązań technicznych powinny mieścić się w granicach terenu, do którego inwestor ma tytuł prawny.</w:t>
      </w:r>
    </w:p>
    <w:p w14:paraId="3BC459BC" w14:textId="77777777" w:rsidR="00B41941" w:rsidRPr="003C33DF" w:rsidRDefault="00B41941" w:rsidP="00C204E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68A9DB62" w14:textId="635302D4" w:rsidR="006749B0" w:rsidRPr="003C33DF" w:rsidRDefault="00004614" w:rsidP="006749B0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III</w:t>
      </w:r>
      <w:r w:rsidR="006749B0" w:rsidRPr="003C33D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 Przed rozpoczęciem realizacji przedsięwzięcia nie należy przeprowadzać:</w:t>
      </w:r>
    </w:p>
    <w:p w14:paraId="57522B9F" w14:textId="77777777" w:rsidR="006749B0" w:rsidRPr="003C33DF" w:rsidRDefault="006749B0" w:rsidP="006749B0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0660579E" w14:textId="2FA5F834" w:rsidR="006749B0" w:rsidRPr="003C33DF" w:rsidRDefault="00AB2339" w:rsidP="006749B0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C33DF">
        <w:rPr>
          <w:rFonts w:ascii="Open Sans" w:hAnsi="Open Sans" w:cs="Open Sans"/>
          <w:color w:val="000000" w:themeColor="text1"/>
          <w:sz w:val="22"/>
          <w:szCs w:val="22"/>
        </w:rPr>
        <w:t>O</w:t>
      </w:r>
      <w:r w:rsidR="006749B0" w:rsidRPr="003C33DF">
        <w:rPr>
          <w:rFonts w:ascii="Open Sans" w:hAnsi="Open Sans" w:cs="Open Sans"/>
          <w:color w:val="000000" w:themeColor="text1"/>
          <w:sz w:val="22"/>
          <w:szCs w:val="22"/>
        </w:rPr>
        <w:t>ceny oddziaływania na środowisko oraz postępowania w sprawie transgranicznego</w:t>
      </w:r>
      <w:r w:rsidR="006749B0" w:rsidRPr="003C33DF">
        <w:rPr>
          <w:rFonts w:ascii="Open Sans" w:hAnsi="Open Sans" w:cs="Open Sans"/>
          <w:color w:val="000000" w:themeColor="text1"/>
          <w:sz w:val="22"/>
          <w:szCs w:val="22"/>
        </w:rPr>
        <w:br/>
        <w:t>oddziaływania na środowisko w ramach postępowania w sprawie wydania decyzji</w:t>
      </w:r>
      <w:r w:rsidR="006749B0" w:rsidRPr="003C33DF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o </w:t>
      </w:r>
      <w:r w:rsidR="002B2F63">
        <w:rPr>
          <w:rFonts w:ascii="Open Sans" w:hAnsi="Open Sans" w:cs="Open Sans"/>
          <w:color w:val="000000" w:themeColor="text1"/>
          <w:sz w:val="22"/>
          <w:szCs w:val="22"/>
        </w:rPr>
        <w:t xml:space="preserve">których mowa w art. 72 ust. 1 </w:t>
      </w:r>
      <w:proofErr w:type="spellStart"/>
      <w:r w:rsidR="002B2F63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="00B612A9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90E0E9B" w14:textId="77777777" w:rsidR="002E5A93" w:rsidRPr="00423FD4" w:rsidRDefault="002E5A93" w:rsidP="006918F1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6B5331B7" w14:textId="02A07A94" w:rsidR="0048670C" w:rsidRPr="00C513EF" w:rsidRDefault="00004614" w:rsidP="002E5A93">
      <w:pPr>
        <w:shd w:val="clear" w:color="auto" w:fill="FFFFFF" w:themeFill="background1"/>
        <w:autoSpaceDE w:val="0"/>
        <w:autoSpaceDN w:val="0"/>
        <w:adjustRightInd w:val="0"/>
        <w:spacing w:line="23" w:lineRule="atLeast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I</w:t>
      </w:r>
      <w:r w:rsidR="008D03AA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V</w:t>
      </w:r>
      <w:r w:rsidR="00136E1A">
        <w:rPr>
          <w:rFonts w:ascii="Open Sans" w:hAnsi="Open Sans" w:cs="Open Sans"/>
          <w:b/>
          <w:color w:val="000000" w:themeColor="text1"/>
          <w:sz w:val="22"/>
          <w:szCs w:val="22"/>
        </w:rPr>
        <w:t>.</w:t>
      </w:r>
      <w:r w:rsidR="00A641FC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48670C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Wymogi w zakresie przeciwdziałania skutkom awarii przemysłowych</w:t>
      </w:r>
    </w:p>
    <w:p w14:paraId="71A71869" w14:textId="77777777" w:rsidR="0048670C" w:rsidRPr="00C513EF" w:rsidRDefault="0048670C" w:rsidP="00F22782">
      <w:pPr>
        <w:shd w:val="clear" w:color="auto" w:fill="FFFFFF" w:themeFill="background1"/>
        <w:spacing w:line="23" w:lineRule="atLeast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326079BE" w14:textId="5A81329E" w:rsidR="00FD5192" w:rsidRPr="00C513EF" w:rsidRDefault="00FD5192" w:rsidP="002E5A93">
      <w:pPr>
        <w:shd w:val="clear" w:color="auto" w:fill="FFFFFF" w:themeFill="background1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Przedsięwzięcie nie należy do kategorii zakładów wymienionych w rozporządzeniu Ministra Rozwoju z dnia 29 stycznia 2016 r. w sprawie rodzajów i ilości znajdujących 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się w zakładzie substancji niebezpiecznych, decydujących o zaliczeniu zakładu </w:t>
      </w:r>
      <w:r w:rsidR="003503AE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do zakładu o zwiększonym lub dużym ryzyku wystąpienia poważnej awarii przemysłowej </w:t>
      </w:r>
      <w:r w:rsidR="00B053BD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>(Dz. U. z 2016 r. poz. 138 t</w:t>
      </w:r>
      <w:r w:rsidR="003C33DF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  <w:r w:rsidR="00B612A9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>j.)</w:t>
      </w:r>
      <w:r w:rsidR="00534146"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zatem odstępuje się od określenia warunków w tym zakresie.</w:t>
      </w:r>
    </w:p>
    <w:p w14:paraId="3A2B42C5" w14:textId="77777777" w:rsidR="00D21E5A" w:rsidRPr="00C513EF" w:rsidRDefault="00D21E5A" w:rsidP="00904429">
      <w:pPr>
        <w:shd w:val="clear" w:color="auto" w:fill="FFFFFF" w:themeFill="background1"/>
        <w:spacing w:line="23" w:lineRule="atLeast"/>
        <w:jc w:val="both"/>
        <w:rPr>
          <w:rFonts w:ascii="Open Sans" w:hAnsi="Open Sans" w:cs="Open Sans"/>
          <w:bCs/>
          <w:strike/>
          <w:color w:val="000000" w:themeColor="text1"/>
          <w:sz w:val="22"/>
          <w:szCs w:val="22"/>
        </w:rPr>
      </w:pPr>
    </w:p>
    <w:p w14:paraId="28AD43C1" w14:textId="618B2108" w:rsidR="00D140E1" w:rsidRPr="00C513EF" w:rsidRDefault="004F7BAD" w:rsidP="00E02E5F">
      <w:pPr>
        <w:shd w:val="clear" w:color="auto" w:fill="FFFFFF" w:themeFill="background1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V</w:t>
      </w:r>
      <w:r w:rsidR="00A4629C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.</w:t>
      </w:r>
      <w:r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BB5F55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Wymogi w zakresie gotowości instalacji do wychwytywania dwutlenku węgla </w:t>
      </w:r>
      <w:r w:rsidR="00E02E5F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br/>
      </w:r>
      <w:r w:rsidR="00BB5F55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w</w:t>
      </w:r>
      <w:r w:rsidR="002E5A93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BB5F55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przypadku instalacji do spalania paliw w celu wytwarzania energii elektrycznej</w:t>
      </w:r>
      <w:r w:rsidR="00ED2848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t>,</w:t>
      </w:r>
      <w:r w:rsidR="00ED2848" w:rsidRPr="00C513EF">
        <w:rPr>
          <w:rFonts w:ascii="Open Sans" w:hAnsi="Open Sans" w:cs="Open Sans"/>
          <w:b/>
          <w:color w:val="000000" w:themeColor="text1"/>
          <w:sz w:val="22"/>
          <w:szCs w:val="22"/>
        </w:rPr>
        <w:br/>
        <w:t>o elektrycznej mocy znamionowej nie mniejszej niż 300 MW:</w:t>
      </w:r>
      <w:r w:rsidR="00E02E5F"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 </w:t>
      </w:r>
    </w:p>
    <w:p w14:paraId="1A0D01D5" w14:textId="77777777" w:rsidR="00D140E1" w:rsidRPr="00C513EF" w:rsidRDefault="00D140E1" w:rsidP="00E02E5F">
      <w:pPr>
        <w:shd w:val="clear" w:color="auto" w:fill="FFFFFF" w:themeFill="background1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000BFD22" w14:textId="77777777" w:rsidR="00E02E5F" w:rsidRPr="00C513EF" w:rsidRDefault="00E02E5F" w:rsidP="00E02E5F">
      <w:pPr>
        <w:shd w:val="clear" w:color="auto" w:fill="FFFFFF" w:themeFill="background1"/>
        <w:spacing w:line="23" w:lineRule="atLeast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513EF">
        <w:rPr>
          <w:rFonts w:ascii="Open Sans" w:hAnsi="Open Sans" w:cs="Open Sans"/>
          <w:bCs/>
          <w:color w:val="000000" w:themeColor="text1"/>
          <w:sz w:val="22"/>
          <w:szCs w:val="22"/>
        </w:rPr>
        <w:t>Planowane przedsięwzięcie nie zalicza się do ww. instalacji, w związku z powyższym odstępuje się od formułowania wymogów w tym zakresie.</w:t>
      </w:r>
    </w:p>
    <w:p w14:paraId="66FAB008" w14:textId="77777777" w:rsidR="00342C0A" w:rsidRPr="00C513EF" w:rsidRDefault="00342C0A" w:rsidP="002E5A93">
      <w:pPr>
        <w:spacing w:line="23" w:lineRule="atLeast"/>
        <w:ind w:left="142"/>
        <w:jc w:val="center"/>
        <w:rPr>
          <w:rFonts w:ascii="Open Sans" w:hAnsi="Open Sans" w:cs="Open Sans"/>
          <w:b/>
          <w:bCs/>
          <w:strike/>
          <w:color w:val="000000" w:themeColor="text1"/>
          <w:sz w:val="22"/>
          <w:szCs w:val="22"/>
        </w:rPr>
      </w:pPr>
    </w:p>
    <w:p w14:paraId="3A4002F7" w14:textId="32EC9614" w:rsidR="004F07BE" w:rsidRDefault="00ED45C3" w:rsidP="000426DB">
      <w:pPr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A7B8D">
        <w:rPr>
          <w:rFonts w:ascii="Open Sans" w:hAnsi="Open Sans" w:cs="Open Sans"/>
          <w:b/>
          <w:bCs/>
          <w:color w:val="000000"/>
          <w:sz w:val="22"/>
          <w:szCs w:val="22"/>
        </w:rPr>
        <w:t>Uzasadnienie</w:t>
      </w:r>
    </w:p>
    <w:p w14:paraId="44BE9FF6" w14:textId="77777777" w:rsidR="004F07BE" w:rsidRPr="00EA7B8D" w:rsidRDefault="004F07BE" w:rsidP="000426DB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1F338C62" w14:textId="6F6A5B29" w:rsidR="00AF4091" w:rsidRDefault="000426DB" w:rsidP="00AF4091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bookmarkStart w:id="3" w:name="_Hlk23239785"/>
      <w:r w:rsidRPr="00EA7B8D">
        <w:rPr>
          <w:rFonts w:ascii="Open Sans" w:hAnsi="Open Sans" w:cs="Open Sans"/>
          <w:color w:val="000000"/>
          <w:sz w:val="22"/>
          <w:szCs w:val="22"/>
        </w:rPr>
        <w:t xml:space="preserve">Wnioskiem z dnia </w:t>
      </w:r>
      <w:r w:rsidR="00F6607F">
        <w:rPr>
          <w:rFonts w:ascii="Open Sans" w:hAnsi="Open Sans" w:cs="Open Sans"/>
          <w:color w:val="000000"/>
          <w:sz w:val="22"/>
          <w:szCs w:val="22"/>
        </w:rPr>
        <w:t>8 października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295B6F">
        <w:rPr>
          <w:rFonts w:ascii="Open Sans" w:hAnsi="Open Sans" w:cs="Open Sans"/>
          <w:color w:val="000000"/>
          <w:sz w:val="22"/>
          <w:szCs w:val="22"/>
        </w:rPr>
        <w:t>1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r. </w:t>
      </w:r>
      <w:r w:rsidR="00295B6F" w:rsidRPr="002946BE">
        <w:rPr>
          <w:rFonts w:ascii="Open Sans" w:hAnsi="Open Sans" w:cs="Open Sans"/>
          <w:color w:val="FFFFFF" w:themeColor="background1"/>
          <w:sz w:val="22"/>
          <w:szCs w:val="22"/>
        </w:rPr>
        <w:t xml:space="preserve">Pan </w:t>
      </w:r>
      <w:proofErr w:type="spellStart"/>
      <w:r w:rsidR="00F6607F" w:rsidRPr="002946BE">
        <w:rPr>
          <w:rFonts w:ascii="Open Sans" w:hAnsi="Open Sans" w:cs="Open Sans"/>
          <w:color w:val="FFFFFF" w:themeColor="background1"/>
          <w:sz w:val="22"/>
          <w:szCs w:val="22"/>
        </w:rPr>
        <w:t>Artwik</w:t>
      </w:r>
      <w:proofErr w:type="spellEnd"/>
      <w:r w:rsidR="00F6607F" w:rsidRPr="002946BE">
        <w:rPr>
          <w:rFonts w:ascii="Open Sans" w:hAnsi="Open Sans" w:cs="Open Sans"/>
          <w:color w:val="FFFFFF" w:themeColor="background1"/>
          <w:sz w:val="22"/>
          <w:szCs w:val="22"/>
        </w:rPr>
        <w:t xml:space="preserve"> Ryszard</w:t>
      </w:r>
      <w:r w:rsidR="00F6607F">
        <w:rPr>
          <w:rFonts w:ascii="Open Sans" w:hAnsi="Open Sans" w:cs="Open Sans"/>
          <w:color w:val="000000"/>
          <w:sz w:val="22"/>
          <w:szCs w:val="22"/>
        </w:rPr>
        <w:t xml:space="preserve"> reprezentujący Przedsiębiorstwo Wielobranżowe ARTMET-DUO Ryszard </w:t>
      </w:r>
      <w:proofErr w:type="spellStart"/>
      <w:r w:rsidR="00F6607F">
        <w:rPr>
          <w:rFonts w:ascii="Open Sans" w:hAnsi="Open Sans" w:cs="Open Sans"/>
          <w:color w:val="000000"/>
          <w:sz w:val="22"/>
          <w:szCs w:val="22"/>
        </w:rPr>
        <w:t>Artwik</w:t>
      </w:r>
      <w:proofErr w:type="spellEnd"/>
      <w:r w:rsidR="00295B6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>zwróc</w:t>
      </w:r>
      <w:r w:rsidR="002C5D24">
        <w:rPr>
          <w:rFonts w:ascii="Open Sans" w:hAnsi="Open Sans" w:cs="Open Sans"/>
          <w:color w:val="000000"/>
          <w:sz w:val="22"/>
          <w:szCs w:val="22"/>
        </w:rPr>
        <w:t>i</w:t>
      </w:r>
      <w:r w:rsidR="00295B6F">
        <w:rPr>
          <w:rFonts w:ascii="Open Sans" w:hAnsi="Open Sans" w:cs="Open Sans"/>
          <w:color w:val="000000"/>
          <w:sz w:val="22"/>
          <w:szCs w:val="22"/>
        </w:rPr>
        <w:t>ł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się z wnioskiem </w:t>
      </w:r>
      <w:r w:rsidR="00F6607F">
        <w:rPr>
          <w:rFonts w:ascii="Open Sans" w:hAnsi="Open Sans" w:cs="Open Sans"/>
          <w:color w:val="000000"/>
          <w:sz w:val="22"/>
          <w:szCs w:val="22"/>
        </w:rPr>
        <w:br/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o wydanie decyzji o środowiskowych uwarunkowaniach dla przedsięwzięcia </w:t>
      </w:r>
      <w:r w:rsidR="00B251B1">
        <w:rPr>
          <w:rFonts w:ascii="Open Sans" w:hAnsi="Open Sans" w:cs="Open Sans"/>
          <w:color w:val="000000"/>
          <w:sz w:val="22"/>
          <w:szCs w:val="22"/>
        </w:rPr>
        <w:t>pn.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07F" w:rsidRPr="00F6607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„Rozbudowa zakładu Przedsiębiorstwa Wielobranżowego ARTMET-DUO Ryszard </w:t>
      </w:r>
      <w:proofErr w:type="spellStart"/>
      <w:r w:rsidR="00F6607F" w:rsidRPr="00F6607F">
        <w:rPr>
          <w:rFonts w:ascii="Open Sans" w:hAnsi="Open Sans" w:cs="Open Sans"/>
          <w:b/>
          <w:bCs/>
          <w:color w:val="000000"/>
          <w:sz w:val="22"/>
          <w:szCs w:val="22"/>
        </w:rPr>
        <w:t>Artwik</w:t>
      </w:r>
      <w:proofErr w:type="spellEnd"/>
      <w:r w:rsidR="00F6607F" w:rsidRPr="00F6607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zlokalizowanego w miejscowości Krusza Zamkowa 12 nr </w:t>
      </w:r>
      <w:proofErr w:type="spellStart"/>
      <w:r w:rsidR="00F6607F" w:rsidRPr="00F6607F">
        <w:rPr>
          <w:rFonts w:ascii="Open Sans" w:hAnsi="Open Sans" w:cs="Open Sans"/>
          <w:b/>
          <w:bCs/>
          <w:color w:val="000000"/>
          <w:sz w:val="22"/>
          <w:szCs w:val="22"/>
        </w:rPr>
        <w:t>ewid</w:t>
      </w:r>
      <w:proofErr w:type="spellEnd"/>
      <w:r w:rsidR="00F6607F" w:rsidRPr="00F6607F">
        <w:rPr>
          <w:rFonts w:ascii="Open Sans" w:hAnsi="Open Sans" w:cs="Open Sans"/>
          <w:b/>
          <w:bCs/>
          <w:color w:val="000000"/>
          <w:sz w:val="22"/>
          <w:szCs w:val="22"/>
        </w:rPr>
        <w:t>. działek 11/1, 11/2, 11/3, 11/5 oraz 11/7.”</w:t>
      </w:r>
      <w:r w:rsidR="00F6607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A7B8D">
        <w:rPr>
          <w:rFonts w:ascii="Open Sans" w:hAnsi="Open Sans" w:cs="Open Sans"/>
          <w:color w:val="000000"/>
          <w:sz w:val="22"/>
          <w:szCs w:val="22"/>
        </w:rPr>
        <w:t>któr</w:t>
      </w:r>
      <w:r w:rsidR="005A6037">
        <w:rPr>
          <w:rFonts w:ascii="Open Sans" w:hAnsi="Open Sans" w:cs="Open Sans"/>
          <w:color w:val="000000"/>
          <w:sz w:val="22"/>
          <w:szCs w:val="22"/>
        </w:rPr>
        <w:t>y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zgodnie </w:t>
      </w:r>
      <w:r w:rsidR="00212CB6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Pr="00EA7B8D">
        <w:rPr>
          <w:rFonts w:ascii="Open Sans" w:hAnsi="Open Sans" w:cs="Open Sans"/>
          <w:color w:val="000000"/>
          <w:sz w:val="22"/>
          <w:szCs w:val="22"/>
        </w:rPr>
        <w:t>rozporządzeni</w:t>
      </w:r>
      <w:r w:rsidR="00212CB6">
        <w:rPr>
          <w:rFonts w:ascii="Open Sans" w:hAnsi="Open Sans" w:cs="Open Sans"/>
          <w:color w:val="000000"/>
          <w:sz w:val="22"/>
          <w:szCs w:val="22"/>
        </w:rPr>
        <w:t xml:space="preserve">em 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Rady Ministrów z dnia </w:t>
      </w:r>
      <w:r w:rsidR="00212CB6">
        <w:rPr>
          <w:rFonts w:ascii="Open Sans" w:hAnsi="Open Sans" w:cs="Open Sans"/>
          <w:color w:val="000000"/>
          <w:sz w:val="22"/>
          <w:szCs w:val="22"/>
        </w:rPr>
        <w:br/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10 września 2019 r. w sprawie przedsięwzięć mogących znacząco oddziaływać </w:t>
      </w:r>
      <w:r w:rsidR="00212CB6">
        <w:rPr>
          <w:rFonts w:ascii="Open Sans" w:hAnsi="Open Sans" w:cs="Open Sans"/>
          <w:color w:val="000000"/>
          <w:sz w:val="22"/>
          <w:szCs w:val="22"/>
        </w:rPr>
        <w:br/>
      </w:r>
      <w:r w:rsidRPr="00EA7B8D">
        <w:rPr>
          <w:rFonts w:ascii="Open Sans" w:hAnsi="Open Sans" w:cs="Open Sans"/>
          <w:color w:val="000000"/>
          <w:sz w:val="22"/>
          <w:szCs w:val="22"/>
        </w:rPr>
        <w:t>na środowisko (</w:t>
      </w:r>
      <w:bookmarkStart w:id="4" w:name="_Hlk35421525"/>
      <w:r w:rsidRPr="00EA7B8D">
        <w:rPr>
          <w:rFonts w:ascii="Open Sans" w:hAnsi="Open Sans" w:cs="Open Sans"/>
          <w:color w:val="000000"/>
          <w:sz w:val="22"/>
          <w:szCs w:val="22"/>
        </w:rPr>
        <w:t>Dz. U. z 2019 r. poz. 1839</w:t>
      </w:r>
      <w:bookmarkEnd w:id="4"/>
      <w:r w:rsidRPr="00EA7B8D">
        <w:rPr>
          <w:rFonts w:ascii="Open Sans" w:hAnsi="Open Sans" w:cs="Open Sans"/>
          <w:color w:val="000000"/>
          <w:sz w:val="22"/>
          <w:szCs w:val="22"/>
        </w:rPr>
        <w:t xml:space="preserve">) kwalifikuje się jako </w:t>
      </w:r>
      <w:r w:rsidR="00AF409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F4091" w:rsidRPr="005A6037">
        <w:rPr>
          <w:rFonts w:ascii="Open Sans" w:hAnsi="Open Sans" w:cs="Open Sans"/>
          <w:b/>
          <w:bCs/>
          <w:color w:val="000000"/>
          <w:sz w:val="22"/>
          <w:szCs w:val="22"/>
        </w:rPr>
        <w:t>§ 2 ust. 1 pkt 45</w:t>
      </w:r>
      <w:r w:rsidR="00AF4091">
        <w:rPr>
          <w:rFonts w:ascii="Open Sans" w:hAnsi="Open Sans" w:cs="Open Sans"/>
          <w:color w:val="000000"/>
          <w:sz w:val="22"/>
          <w:szCs w:val="22"/>
        </w:rPr>
        <w:t xml:space="preserve">: </w:t>
      </w:r>
    </w:p>
    <w:p w14:paraId="12EAAFCD" w14:textId="06006D16" w:rsidR="00D33B67" w:rsidRPr="00D33B67" w:rsidRDefault="00AF4091" w:rsidP="00D33B67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- </w:t>
      </w:r>
      <w:r w:rsidRPr="00AF4091">
        <w:rPr>
          <w:rFonts w:ascii="Open Sans" w:hAnsi="Open Sans" w:cs="Open Sans"/>
          <w:color w:val="000000"/>
          <w:sz w:val="22"/>
          <w:szCs w:val="22"/>
        </w:rPr>
        <w:t>lit. a) jako cyt.: „zakłady przetwarzania w rozumieniu art. 4 pkt 22 ustawy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F4091">
        <w:rPr>
          <w:rFonts w:ascii="Open Sans" w:hAnsi="Open Sans" w:cs="Open Sans"/>
          <w:color w:val="000000"/>
          <w:sz w:val="22"/>
          <w:szCs w:val="22"/>
        </w:rPr>
        <w:t>z dnia 11 września 2015 r. o zużytym sprzęcie elektrycznym i elektronicznym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F4091">
        <w:rPr>
          <w:rFonts w:ascii="Open Sans" w:hAnsi="Open Sans" w:cs="Open Sans"/>
          <w:color w:val="000000"/>
          <w:sz w:val="22"/>
          <w:szCs w:val="22"/>
        </w:rPr>
        <w:t>(Dz. U. z 2018 r. poz. 1466 i 1479 oraz z 2019 r. poz. 125 i 1403), w których następuje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F4091">
        <w:rPr>
          <w:rFonts w:ascii="Open Sans" w:hAnsi="Open Sans" w:cs="Open Sans"/>
          <w:color w:val="000000"/>
          <w:sz w:val="22"/>
          <w:szCs w:val="22"/>
        </w:rPr>
        <w:t>demontaż obejmujący usunięcie ze zużytego sprzętu niebezpiecznych: substancji,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F4091">
        <w:rPr>
          <w:rFonts w:ascii="Open Sans" w:hAnsi="Open Sans" w:cs="Open Sans"/>
          <w:color w:val="000000"/>
          <w:sz w:val="22"/>
          <w:szCs w:val="22"/>
        </w:rPr>
        <w:t>mieszanin i części składowych";</w:t>
      </w:r>
      <w:r w:rsidRPr="00AF4091">
        <w:rPr>
          <w:rFonts w:ascii="Open Sans" w:hAnsi="Open Sans" w:cs="Open Sans"/>
          <w:color w:val="000000"/>
          <w:sz w:val="22"/>
          <w:szCs w:val="22"/>
        </w:rPr>
        <w:br/>
        <w:t>- lit.</w:t>
      </w:r>
      <w:r w:rsidR="00EC303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F4091">
        <w:rPr>
          <w:rFonts w:ascii="Open Sans" w:hAnsi="Open Sans" w:cs="Open Sans"/>
          <w:color w:val="000000"/>
          <w:sz w:val="22"/>
          <w:szCs w:val="22"/>
        </w:rPr>
        <w:t>b) jako cyt.: „zużytych baterii lub zużytych akumulatorów przetwarzanych</w:t>
      </w:r>
      <w:r w:rsidRPr="00AF4091">
        <w:rPr>
          <w:rFonts w:ascii="Open Sans" w:hAnsi="Open Sans" w:cs="Open Sans"/>
          <w:color w:val="000000"/>
          <w:sz w:val="22"/>
          <w:szCs w:val="22"/>
        </w:rPr>
        <w:br/>
        <w:t>w sposób, o którym mowa w art. 63 ust. 1 pkt 2 lub ust. 2 ustawy z dnia 24 kwietnia</w:t>
      </w:r>
      <w:r w:rsidRPr="00AF4091">
        <w:rPr>
          <w:rFonts w:ascii="Open Sans" w:hAnsi="Open Sans" w:cs="Open Sans"/>
          <w:color w:val="000000"/>
          <w:sz w:val="22"/>
          <w:szCs w:val="22"/>
        </w:rPr>
        <w:br/>
        <w:t>2009 r. o bateriach i akumulatorach (Dz. U. z 2019 r. poz. 521 i 1403), prowadzące</w:t>
      </w:r>
      <w:r w:rsidRPr="00AF4091">
        <w:rPr>
          <w:rFonts w:ascii="Open Sans" w:hAnsi="Open Sans" w:cs="Open Sans"/>
          <w:color w:val="000000"/>
          <w:sz w:val="22"/>
          <w:szCs w:val="22"/>
        </w:rPr>
        <w:br/>
        <w:t>przetwarzanie i recykling zużytych baterii i akumulatorów stanowiących odpady</w:t>
      </w:r>
      <w:r w:rsidRPr="00AF4091">
        <w:rPr>
          <w:rFonts w:ascii="Open Sans" w:hAnsi="Open Sans" w:cs="Open Sans"/>
          <w:color w:val="000000"/>
          <w:sz w:val="22"/>
          <w:szCs w:val="22"/>
        </w:rPr>
        <w:br/>
        <w:t>niebezpieczne"</w:t>
      </w:r>
      <w:r w:rsidR="00D33B67">
        <w:rPr>
          <w:rFonts w:ascii="Open Sans" w:hAnsi="Open Sans" w:cs="Open Sans"/>
          <w:color w:val="000000"/>
          <w:sz w:val="22"/>
          <w:szCs w:val="22"/>
        </w:rPr>
        <w:t xml:space="preserve"> oraz  </w:t>
      </w:r>
      <w:r w:rsidR="00D33B67" w:rsidRPr="005A6037">
        <w:rPr>
          <w:rFonts w:ascii="Open Sans" w:hAnsi="Open Sans" w:cs="Open Sans"/>
          <w:b/>
          <w:bCs/>
          <w:color w:val="000000"/>
          <w:sz w:val="22"/>
          <w:szCs w:val="22"/>
        </w:rPr>
        <w:t>§ 3 ust. 1</w:t>
      </w:r>
      <w:r w:rsidR="00D33B67" w:rsidRPr="00D33B67">
        <w:rPr>
          <w:rFonts w:ascii="Open Sans" w:hAnsi="Open Sans" w:cs="Open Sans"/>
          <w:color w:val="000000"/>
          <w:sz w:val="22"/>
          <w:szCs w:val="22"/>
        </w:rPr>
        <w:t>:</w:t>
      </w:r>
    </w:p>
    <w:p w14:paraId="79BBAED6" w14:textId="096582AD" w:rsidR="00D33B67" w:rsidRPr="00D33B67" w:rsidRDefault="00D33B67" w:rsidP="00D33B67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33B67">
        <w:rPr>
          <w:rFonts w:ascii="Open Sans" w:hAnsi="Open Sans" w:cs="Open Sans"/>
          <w:color w:val="000000"/>
          <w:sz w:val="22"/>
          <w:szCs w:val="22"/>
        </w:rPr>
        <w:t>- pkt 82 jako cyt.: „instalacje związane z przetwarzaniem w rozumieniu art. 3 ust. 1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pkt 21 ustawy z dnia 14 grudnia 2012 r. o odpadach odpadów, inne niż wymienione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w § 2 ust. 1 pkt 41-47, z wyłączeniem instalacji do wytwarzania biogazu rolniczego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D33B67">
        <w:rPr>
          <w:rFonts w:ascii="Open Sans" w:hAnsi="Open Sans" w:cs="Open Sans"/>
          <w:color w:val="000000"/>
          <w:sz w:val="22"/>
          <w:szCs w:val="22"/>
        </w:rPr>
        <w:t>w rozumieniu art. 2 pkt 2 ustawy z dnia 20 lutego 2015 r. o odnawialnych źródłach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energii, o zainstalowanej mocy elektrycznej nie większej niż 0,5 MW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lub wytwarzających ekwiwalentną ilość biogazu rolniczego wykorzystywanego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do innych celów niż produkcja energii elektrycznej, a także miejsca retencji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</w:r>
      <w:r w:rsidRPr="00D33B67">
        <w:rPr>
          <w:rFonts w:ascii="Open Sans" w:hAnsi="Open Sans" w:cs="Open Sans"/>
          <w:color w:val="000000"/>
          <w:sz w:val="22"/>
          <w:szCs w:val="22"/>
        </w:rPr>
        <w:lastRenderedPageBreak/>
        <w:t>powierzchniowej odpadów oraz rekultywacja składowisk odpadów";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-  pkt 83 jako cyt.: „punkty do zbierania, w tym przeładunku:</w:t>
      </w:r>
    </w:p>
    <w:p w14:paraId="160AA809" w14:textId="77777777" w:rsidR="00D33B67" w:rsidRDefault="00D33B67" w:rsidP="00D33B67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33B67">
        <w:rPr>
          <w:rFonts w:ascii="Open Sans" w:hAnsi="Open Sans" w:cs="Open Sans"/>
          <w:color w:val="000000"/>
          <w:sz w:val="22"/>
          <w:szCs w:val="22"/>
        </w:rPr>
        <w:t>złomu, z wyłączeniem punktów selektywnego zbierania odpadów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komunalnych,</w:t>
      </w:r>
    </w:p>
    <w:p w14:paraId="225D8FDA" w14:textId="0092AD30" w:rsidR="00D33B67" w:rsidRPr="00D33B67" w:rsidRDefault="00D33B67" w:rsidP="00D33B67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33B67">
        <w:rPr>
          <w:rFonts w:ascii="Open Sans" w:hAnsi="Open Sans" w:cs="Open Sans"/>
          <w:color w:val="000000"/>
          <w:sz w:val="22"/>
          <w:szCs w:val="22"/>
        </w:rPr>
        <w:t>odpadów wymagających uzyskania zezwolenia na zbieranie odpadów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z wyłączeniem odpadów obojętnych oraz punktów selektywnego zbierania</w:t>
      </w:r>
      <w:r w:rsidRPr="00D33B67">
        <w:rPr>
          <w:rFonts w:ascii="Open Sans" w:hAnsi="Open Sans" w:cs="Open Sans"/>
          <w:color w:val="000000"/>
          <w:sz w:val="22"/>
          <w:szCs w:val="22"/>
        </w:rPr>
        <w:br/>
        <w:t>odpadów komunalnych".</w:t>
      </w:r>
    </w:p>
    <w:p w14:paraId="3FD7FC92" w14:textId="1B0499CE" w:rsidR="00AF4091" w:rsidRDefault="00AF4091" w:rsidP="00D232C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7554656" w14:textId="5273D87A" w:rsidR="00AF4091" w:rsidRDefault="00AF4091" w:rsidP="00AF4091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F4091">
        <w:rPr>
          <w:rFonts w:ascii="Open Sans" w:hAnsi="Open Sans" w:cs="Open Sans"/>
          <w:color w:val="000000"/>
          <w:sz w:val="22"/>
          <w:szCs w:val="22"/>
        </w:rPr>
        <w:t>Planowana inwestycja jest kwalifikowana do przedsięwzięć mogących zawsze znacząco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F4091">
        <w:rPr>
          <w:rFonts w:ascii="Open Sans" w:hAnsi="Open Sans" w:cs="Open Sans"/>
          <w:color w:val="000000"/>
          <w:sz w:val="22"/>
          <w:szCs w:val="22"/>
        </w:rPr>
        <w:t>oddziaływać na środowisko, dla których sporządzenie raportu jest obligatoryjne.</w:t>
      </w:r>
      <w:r w:rsidR="007521EB">
        <w:rPr>
          <w:rFonts w:ascii="Open Sans" w:hAnsi="Open Sans" w:cs="Open Sans"/>
          <w:color w:val="000000"/>
          <w:sz w:val="22"/>
          <w:szCs w:val="22"/>
        </w:rPr>
        <w:t xml:space="preserve"> W związku z powyższym </w:t>
      </w:r>
      <w:r w:rsidR="008F5168">
        <w:rPr>
          <w:rFonts w:ascii="Open Sans" w:hAnsi="Open Sans" w:cs="Open Sans"/>
          <w:color w:val="000000"/>
          <w:sz w:val="22"/>
          <w:szCs w:val="22"/>
        </w:rPr>
        <w:t>wraz ze</w:t>
      </w:r>
      <w:r w:rsidR="007521EB">
        <w:rPr>
          <w:rFonts w:ascii="Open Sans" w:hAnsi="Open Sans" w:cs="Open Sans"/>
          <w:color w:val="000000"/>
          <w:sz w:val="22"/>
          <w:szCs w:val="22"/>
        </w:rPr>
        <w:t xml:space="preserve"> złożonym wnioskiem przedstawiony został raport oddziaływania na środowisko sporządzony </w:t>
      </w:r>
      <w:r w:rsidR="008F5168" w:rsidRPr="008F5168">
        <w:rPr>
          <w:rFonts w:ascii="Open Sans" w:hAnsi="Open Sans" w:cs="Open Sans"/>
          <w:color w:val="000000"/>
          <w:sz w:val="22"/>
          <w:szCs w:val="22"/>
        </w:rPr>
        <w:t xml:space="preserve">we wrześniu 2021 r </w:t>
      </w:r>
      <w:r w:rsidR="007521EB">
        <w:rPr>
          <w:rFonts w:ascii="Open Sans" w:hAnsi="Open Sans" w:cs="Open Sans"/>
          <w:color w:val="000000"/>
          <w:sz w:val="22"/>
          <w:szCs w:val="22"/>
        </w:rPr>
        <w:t xml:space="preserve">przez firmę ECO-RAPORT z siedzibą w Kielcach pod kierownictwem Pana </w:t>
      </w:r>
      <w:r w:rsidR="00FE273D">
        <w:rPr>
          <w:rFonts w:ascii="Open Sans" w:hAnsi="Open Sans" w:cs="Open Sans"/>
          <w:color w:val="000000"/>
          <w:sz w:val="22"/>
          <w:szCs w:val="22"/>
        </w:rPr>
        <w:t xml:space="preserve">mgr inż. </w:t>
      </w:r>
      <w:r w:rsidR="007521EB">
        <w:rPr>
          <w:rFonts w:ascii="Open Sans" w:hAnsi="Open Sans" w:cs="Open Sans"/>
          <w:color w:val="000000"/>
          <w:sz w:val="22"/>
          <w:szCs w:val="22"/>
        </w:rPr>
        <w:t>Tomasza Orzechowskiego</w:t>
      </w:r>
      <w:r w:rsidR="008F5168">
        <w:rPr>
          <w:rFonts w:ascii="Open Sans" w:hAnsi="Open Sans" w:cs="Open Sans"/>
          <w:color w:val="000000"/>
          <w:sz w:val="22"/>
          <w:szCs w:val="22"/>
        </w:rPr>
        <w:t>.</w:t>
      </w:r>
    </w:p>
    <w:bookmarkEnd w:id="3"/>
    <w:p w14:paraId="11476ED1" w14:textId="31A20D85" w:rsidR="009B6C2E" w:rsidRDefault="00B04C40" w:rsidP="0090090D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Dnia</w:t>
      </w:r>
      <w:r w:rsidR="00D8608C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22 października 2021 r.</w:t>
      </w:r>
      <w:r w:rsidR="00D83015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sygn.</w:t>
      </w:r>
      <w:r w:rsidR="004D4930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WSO.6220.1.37.2.2021</w:t>
      </w:r>
      <w:r w:rsidR="004D4930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tut.</w:t>
      </w:r>
      <w:r w:rsidR="00D83015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organ</w:t>
      </w:r>
      <w:r w:rsidR="0075114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8608C">
        <w:rPr>
          <w:rFonts w:ascii="Open Sans" w:hAnsi="Open Sans" w:cs="Open Sans"/>
          <w:color w:val="000000"/>
          <w:sz w:val="22"/>
          <w:szCs w:val="22"/>
        </w:rPr>
        <w:t xml:space="preserve">wezwał </w:t>
      </w:r>
      <w:r w:rsidR="00D8608C">
        <w:rPr>
          <w:rFonts w:ascii="Open Sans" w:hAnsi="Open Sans" w:cs="Open Sans"/>
          <w:color w:val="000000"/>
          <w:sz w:val="22"/>
          <w:szCs w:val="22"/>
        </w:rPr>
        <w:br/>
        <w:t xml:space="preserve">inwestora do uzupełnienia </w:t>
      </w:r>
      <w:r w:rsidR="00274CD2">
        <w:rPr>
          <w:rFonts w:ascii="Open Sans" w:hAnsi="Open Sans" w:cs="Open Sans"/>
          <w:color w:val="000000"/>
          <w:sz w:val="22"/>
          <w:szCs w:val="22"/>
        </w:rPr>
        <w:t>wniosku</w:t>
      </w:r>
      <w:r w:rsidR="004D493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83015">
        <w:rPr>
          <w:rFonts w:ascii="Open Sans" w:hAnsi="Open Sans" w:cs="Open Sans"/>
          <w:color w:val="000000"/>
          <w:sz w:val="22"/>
          <w:szCs w:val="22"/>
        </w:rPr>
        <w:t xml:space="preserve">na podstawie art. </w:t>
      </w:r>
      <w:r w:rsidR="002D09CB">
        <w:rPr>
          <w:rFonts w:ascii="Open Sans" w:hAnsi="Open Sans" w:cs="Open Sans"/>
          <w:color w:val="000000"/>
          <w:sz w:val="22"/>
          <w:szCs w:val="22"/>
        </w:rPr>
        <w:t xml:space="preserve">64 </w:t>
      </w:r>
      <w:r w:rsidR="002D09CB" w:rsidRPr="002D09CB">
        <w:rPr>
          <w:rFonts w:ascii="Open Sans" w:hAnsi="Open Sans" w:cs="Open Sans"/>
          <w:color w:val="000000"/>
          <w:sz w:val="22"/>
          <w:szCs w:val="22"/>
        </w:rPr>
        <w:t>§</w:t>
      </w:r>
      <w:r w:rsidR="002D09CB">
        <w:rPr>
          <w:rFonts w:ascii="Open Sans" w:hAnsi="Open Sans" w:cs="Open Sans"/>
          <w:color w:val="000000"/>
          <w:sz w:val="22"/>
          <w:szCs w:val="22"/>
        </w:rPr>
        <w:t xml:space="preserve"> 2 Kpa w związku z art. </w:t>
      </w:r>
      <w:r w:rsidR="00D83015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="002D09CB">
        <w:rPr>
          <w:rFonts w:ascii="Open Sans" w:hAnsi="Open Sans" w:cs="Open Sans"/>
          <w:color w:val="000000"/>
          <w:sz w:val="22"/>
          <w:szCs w:val="22"/>
        </w:rPr>
        <w:br/>
      </w:r>
      <w:r w:rsidR="00D83015">
        <w:rPr>
          <w:rFonts w:ascii="Open Sans" w:hAnsi="Open Sans" w:cs="Open Sans"/>
          <w:color w:val="000000"/>
          <w:sz w:val="22"/>
          <w:szCs w:val="22"/>
        </w:rPr>
        <w:t xml:space="preserve">ust. 1 pkt 3 </w:t>
      </w:r>
      <w:proofErr w:type="spellStart"/>
      <w:r w:rsidR="00D83015">
        <w:rPr>
          <w:rFonts w:ascii="Open Sans" w:hAnsi="Open Sans" w:cs="Open Sans"/>
          <w:color w:val="000000"/>
          <w:sz w:val="22"/>
          <w:szCs w:val="22"/>
        </w:rPr>
        <w:t>uooś</w:t>
      </w:r>
      <w:proofErr w:type="spellEnd"/>
      <w:r w:rsidR="00B85721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3EE385D4" w14:textId="7211E024" w:rsidR="00426579" w:rsidRDefault="00426579" w:rsidP="0075114C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Postanowieniem z dnia 22 października 2021 r. WSO.6220.1.</w:t>
      </w:r>
      <w:r w:rsidR="0066028C">
        <w:rPr>
          <w:rFonts w:ascii="Open Sans" w:hAnsi="Open Sans" w:cs="Open Sans"/>
          <w:color w:val="000000"/>
          <w:sz w:val="22"/>
          <w:szCs w:val="22"/>
        </w:rPr>
        <w:t xml:space="preserve">37.3.2021 tut. organ przedłużył termin wydania decyzji o środowiskowych uwarunkowaniach ze względu </w:t>
      </w:r>
      <w:r w:rsidR="00B85721">
        <w:rPr>
          <w:rFonts w:ascii="Open Sans" w:hAnsi="Open Sans" w:cs="Open Sans"/>
          <w:color w:val="000000"/>
          <w:sz w:val="22"/>
          <w:szCs w:val="22"/>
        </w:rPr>
        <w:br/>
      </w:r>
      <w:r w:rsidR="0066028C">
        <w:rPr>
          <w:rFonts w:ascii="Open Sans" w:hAnsi="Open Sans" w:cs="Open Sans"/>
          <w:color w:val="000000"/>
          <w:sz w:val="22"/>
          <w:szCs w:val="22"/>
        </w:rPr>
        <w:t xml:space="preserve">na oczekiwanie na uzupełnienia przez wnioskodawcę wezwania na podst. art. 64 </w:t>
      </w:r>
      <w:r w:rsidR="0066028C" w:rsidRPr="00D232C5">
        <w:rPr>
          <w:rFonts w:ascii="Open Sans" w:hAnsi="Open Sans" w:cs="Open Sans"/>
          <w:color w:val="000000"/>
          <w:sz w:val="22"/>
          <w:szCs w:val="22"/>
        </w:rPr>
        <w:t>§</w:t>
      </w:r>
      <w:r w:rsidR="0066028C">
        <w:rPr>
          <w:rFonts w:ascii="Open Sans" w:hAnsi="Open Sans" w:cs="Open Sans"/>
          <w:color w:val="000000"/>
          <w:sz w:val="22"/>
          <w:szCs w:val="22"/>
        </w:rPr>
        <w:t xml:space="preserve"> 2 kpa oraz</w:t>
      </w:r>
      <w:r w:rsidR="00631B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028C">
        <w:rPr>
          <w:rFonts w:ascii="Open Sans" w:hAnsi="Open Sans" w:cs="Open Sans"/>
          <w:color w:val="000000"/>
          <w:sz w:val="22"/>
          <w:szCs w:val="22"/>
        </w:rPr>
        <w:t>otrzymania od Wydziału Przestrzeni i Gruntów Urzędu Gminy Inowrocław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74CD2">
        <w:rPr>
          <w:rFonts w:ascii="Open Sans" w:hAnsi="Open Sans" w:cs="Open Sans"/>
          <w:color w:val="000000"/>
          <w:sz w:val="22"/>
          <w:szCs w:val="22"/>
        </w:rPr>
        <w:t>informacji o przeznaczeniu terenu pod planowaną inwestycję w sprawie wydania decyzji o środowiskowych uwarunkowaniach</w:t>
      </w:r>
      <w:r w:rsidR="0066028C">
        <w:rPr>
          <w:rFonts w:ascii="Open Sans" w:hAnsi="Open Sans" w:cs="Open Sans"/>
          <w:color w:val="000000"/>
          <w:sz w:val="22"/>
          <w:szCs w:val="22"/>
        </w:rPr>
        <w:t>.</w:t>
      </w:r>
    </w:p>
    <w:p w14:paraId="0327DFF4" w14:textId="1EC5A44B" w:rsidR="00CD09A5" w:rsidRDefault="0090090D" w:rsidP="0090090D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Dnia 28 października 2021 r. inwestor</w:t>
      </w:r>
      <w:r w:rsidR="00A3336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D09A5">
        <w:rPr>
          <w:rFonts w:ascii="Open Sans" w:hAnsi="Open Sans" w:cs="Open Sans"/>
          <w:color w:val="000000"/>
          <w:sz w:val="22"/>
          <w:szCs w:val="22"/>
        </w:rPr>
        <w:t xml:space="preserve">zwrócił się do Wójta z prośbą o wydłużenie terminu na usunięcie braków wniosku.  </w:t>
      </w:r>
      <w:r w:rsidR="00631B3A">
        <w:rPr>
          <w:rFonts w:ascii="Open Sans" w:hAnsi="Open Sans" w:cs="Open Sans"/>
          <w:color w:val="000000"/>
          <w:sz w:val="22"/>
          <w:szCs w:val="22"/>
        </w:rPr>
        <w:t>T</w:t>
      </w:r>
      <w:r w:rsidR="00CD09A5">
        <w:rPr>
          <w:rFonts w:ascii="Open Sans" w:hAnsi="Open Sans" w:cs="Open Sans"/>
          <w:color w:val="000000"/>
          <w:sz w:val="22"/>
          <w:szCs w:val="22"/>
        </w:rPr>
        <w:t xml:space="preserve">ut. organ wyraził zgodę </w:t>
      </w:r>
      <w:r w:rsidR="008665F4">
        <w:rPr>
          <w:rFonts w:ascii="Open Sans" w:hAnsi="Open Sans" w:cs="Open Sans"/>
          <w:color w:val="000000"/>
          <w:sz w:val="22"/>
          <w:szCs w:val="22"/>
        </w:rPr>
        <w:t xml:space="preserve">na uzupełnienie </w:t>
      </w:r>
      <w:r w:rsidR="008665F4">
        <w:rPr>
          <w:rFonts w:ascii="Open Sans" w:hAnsi="Open Sans" w:cs="Open Sans"/>
          <w:color w:val="000000"/>
          <w:sz w:val="22"/>
          <w:szCs w:val="22"/>
        </w:rPr>
        <w:br/>
        <w:t xml:space="preserve">do </w:t>
      </w:r>
      <w:r w:rsidR="00CD09A5">
        <w:rPr>
          <w:rFonts w:ascii="Open Sans" w:hAnsi="Open Sans" w:cs="Open Sans"/>
          <w:color w:val="000000"/>
          <w:sz w:val="22"/>
          <w:szCs w:val="22"/>
        </w:rPr>
        <w:t xml:space="preserve">dnia </w:t>
      </w:r>
      <w:r w:rsidR="008665F4">
        <w:rPr>
          <w:rFonts w:ascii="Open Sans" w:hAnsi="Open Sans" w:cs="Open Sans"/>
          <w:color w:val="000000"/>
          <w:sz w:val="22"/>
          <w:szCs w:val="22"/>
        </w:rPr>
        <w:t>17</w:t>
      </w:r>
      <w:r w:rsidR="00CD09A5">
        <w:rPr>
          <w:rFonts w:ascii="Open Sans" w:hAnsi="Open Sans" w:cs="Open Sans"/>
          <w:color w:val="000000"/>
          <w:sz w:val="22"/>
          <w:szCs w:val="22"/>
        </w:rPr>
        <w:t xml:space="preserve"> listopada 2021 r. </w:t>
      </w:r>
    </w:p>
    <w:p w14:paraId="404F351C" w14:textId="68BE152A" w:rsidR="0090090D" w:rsidRDefault="00CD09A5" w:rsidP="00231B86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Dnia </w:t>
      </w:r>
      <w:r w:rsidR="00231B86">
        <w:rPr>
          <w:rFonts w:ascii="Open Sans" w:hAnsi="Open Sans" w:cs="Open Sans"/>
          <w:color w:val="000000"/>
          <w:sz w:val="22"/>
          <w:szCs w:val="22"/>
        </w:rPr>
        <w:t xml:space="preserve">10 listopada 2021 r. inwestor przesłał uzupełnienie. </w:t>
      </w:r>
    </w:p>
    <w:p w14:paraId="503451C5" w14:textId="36226367" w:rsidR="000426DB" w:rsidRPr="00EA7B8D" w:rsidRDefault="00AA67B8" w:rsidP="000426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A7B8D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151A12" w:rsidRPr="00EA7B8D">
        <w:rPr>
          <w:rFonts w:ascii="Open Sans" w:hAnsi="Open Sans" w:cs="Open Sans"/>
          <w:color w:val="000000" w:themeColor="text1"/>
          <w:sz w:val="22"/>
          <w:szCs w:val="22"/>
        </w:rPr>
        <w:t xml:space="preserve"> powyższej sprawie liczba stron przekracza 10, zgodnie z art. 49 Kpa </w:t>
      </w:r>
      <w:r w:rsidR="008665F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151A12" w:rsidRPr="00EA7B8D">
        <w:rPr>
          <w:rFonts w:ascii="Open Sans" w:hAnsi="Open Sans" w:cs="Open Sans"/>
          <w:color w:val="000000" w:themeColor="text1"/>
          <w:sz w:val="22"/>
          <w:szCs w:val="22"/>
        </w:rPr>
        <w:t>w związku</w:t>
      </w:r>
      <w:r w:rsidR="008665F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51A12" w:rsidRPr="00EA7B8D">
        <w:rPr>
          <w:rFonts w:ascii="Open Sans" w:hAnsi="Open Sans" w:cs="Open Sans"/>
          <w:color w:val="000000" w:themeColor="text1"/>
          <w:sz w:val="22"/>
          <w:szCs w:val="22"/>
        </w:rPr>
        <w:t xml:space="preserve">z art. 74 ust. 3 </w:t>
      </w:r>
      <w:proofErr w:type="spellStart"/>
      <w:r w:rsidR="00151A12" w:rsidRPr="00EA7B8D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="00151A12" w:rsidRPr="00EA7B8D">
        <w:rPr>
          <w:rFonts w:ascii="Open Sans" w:hAnsi="Open Sans" w:cs="Open Sans"/>
          <w:color w:val="000000" w:themeColor="text1"/>
          <w:sz w:val="22"/>
          <w:szCs w:val="22"/>
        </w:rPr>
        <w:t xml:space="preserve"> – strony postępowania zawiadamiane poprzez publiczne</w:t>
      </w:r>
      <w:r w:rsidR="008665F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51A12" w:rsidRPr="00EA7B8D">
        <w:rPr>
          <w:rFonts w:ascii="Open Sans" w:hAnsi="Open Sans" w:cs="Open Sans"/>
          <w:color w:val="000000" w:themeColor="text1"/>
          <w:sz w:val="22"/>
          <w:szCs w:val="22"/>
        </w:rPr>
        <w:t xml:space="preserve">obwieszczenie. </w:t>
      </w:r>
    </w:p>
    <w:p w14:paraId="0231D09B" w14:textId="550B2F74" w:rsidR="000426DB" w:rsidRPr="00EA7B8D" w:rsidRDefault="000426DB" w:rsidP="000426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EA7B8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Zawiadomienie uważa się za dokonane po upływie czternastu dni od dnia, </w:t>
      </w:r>
      <w:r w:rsidR="001D37CA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EA7B8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w którym nastąpiło publiczne obwieszczenie, inne publiczne ogłoszenie </w:t>
      </w:r>
      <w:r w:rsidR="008A5CEA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EA7B8D">
        <w:rPr>
          <w:rFonts w:ascii="Open Sans" w:hAnsi="Open Sans" w:cs="Open Sans"/>
          <w:bCs/>
          <w:color w:val="000000" w:themeColor="text1"/>
          <w:sz w:val="22"/>
          <w:szCs w:val="22"/>
        </w:rPr>
        <w:t>lub udostępnienie pisma</w:t>
      </w:r>
      <w:r w:rsidR="00BB0C5E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EA7B8D">
        <w:rPr>
          <w:rFonts w:ascii="Open Sans" w:hAnsi="Open Sans" w:cs="Open Sans"/>
          <w:bCs/>
          <w:color w:val="000000" w:themeColor="text1"/>
          <w:sz w:val="22"/>
          <w:szCs w:val="22"/>
        </w:rPr>
        <w:t>w Biuletynie Informacji Publicznej.</w:t>
      </w:r>
    </w:p>
    <w:p w14:paraId="4C1C7C36" w14:textId="744FA3EC" w:rsidR="00F06708" w:rsidRDefault="00151A1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A7B8D">
        <w:rPr>
          <w:rFonts w:ascii="Open Sans" w:hAnsi="Open Sans" w:cs="Open Sans"/>
          <w:sz w:val="22"/>
          <w:szCs w:val="22"/>
        </w:rPr>
        <w:t>W związku z powyższym</w:t>
      </w:r>
      <w:r w:rsidR="00F52502">
        <w:rPr>
          <w:rFonts w:ascii="Open Sans" w:hAnsi="Open Sans" w:cs="Open Sans"/>
          <w:sz w:val="22"/>
          <w:szCs w:val="22"/>
        </w:rPr>
        <w:t xml:space="preserve"> </w:t>
      </w:r>
      <w:r w:rsidRPr="00EA7B8D">
        <w:rPr>
          <w:rFonts w:ascii="Open Sans" w:hAnsi="Open Sans" w:cs="Open Sans"/>
          <w:sz w:val="22"/>
          <w:szCs w:val="22"/>
        </w:rPr>
        <w:t>obwieszczeniem</w:t>
      </w:r>
      <w:r w:rsidR="00F06708" w:rsidRPr="00EA7B8D">
        <w:rPr>
          <w:rFonts w:ascii="Open Sans" w:hAnsi="Open Sans" w:cs="Open Sans"/>
          <w:color w:val="000000"/>
          <w:sz w:val="22"/>
          <w:szCs w:val="22"/>
        </w:rPr>
        <w:t xml:space="preserve"> z dnia </w:t>
      </w:r>
      <w:r w:rsidR="00231B86">
        <w:rPr>
          <w:rFonts w:ascii="Open Sans" w:hAnsi="Open Sans" w:cs="Open Sans"/>
          <w:color w:val="000000"/>
          <w:sz w:val="22"/>
          <w:szCs w:val="22"/>
        </w:rPr>
        <w:t>15 listopada</w:t>
      </w:r>
      <w:r w:rsidR="00F06708" w:rsidRPr="00EA7B8D">
        <w:rPr>
          <w:rFonts w:ascii="Open Sans" w:hAnsi="Open Sans" w:cs="Open Sans"/>
          <w:color w:val="000000"/>
          <w:sz w:val="22"/>
          <w:szCs w:val="22"/>
        </w:rPr>
        <w:t xml:space="preserve"> 20</w:t>
      </w:r>
      <w:r w:rsidRPr="00EA7B8D">
        <w:rPr>
          <w:rFonts w:ascii="Open Sans" w:hAnsi="Open Sans" w:cs="Open Sans"/>
          <w:color w:val="000000"/>
          <w:sz w:val="22"/>
          <w:szCs w:val="22"/>
        </w:rPr>
        <w:t>2</w:t>
      </w:r>
      <w:r w:rsidR="0063691B">
        <w:rPr>
          <w:rFonts w:ascii="Open Sans" w:hAnsi="Open Sans" w:cs="Open Sans"/>
          <w:color w:val="000000"/>
          <w:sz w:val="22"/>
          <w:szCs w:val="22"/>
        </w:rPr>
        <w:t>1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06708" w:rsidRPr="00EA7B8D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="0063691B">
        <w:rPr>
          <w:rFonts w:ascii="Open Sans" w:hAnsi="Open Sans" w:cs="Open Sans"/>
          <w:color w:val="000000"/>
          <w:sz w:val="22"/>
          <w:szCs w:val="22"/>
        </w:rPr>
        <w:t>WSO.6220.1.</w:t>
      </w:r>
      <w:r w:rsidR="00231B86">
        <w:rPr>
          <w:rFonts w:ascii="Open Sans" w:hAnsi="Open Sans" w:cs="Open Sans"/>
          <w:color w:val="000000"/>
          <w:sz w:val="22"/>
          <w:szCs w:val="22"/>
        </w:rPr>
        <w:t>37</w:t>
      </w:r>
      <w:r w:rsidR="00F52502">
        <w:rPr>
          <w:rFonts w:ascii="Open Sans" w:hAnsi="Open Sans" w:cs="Open Sans"/>
          <w:color w:val="000000"/>
          <w:sz w:val="22"/>
          <w:szCs w:val="22"/>
        </w:rPr>
        <w:t>.11</w:t>
      </w:r>
      <w:r w:rsidR="0063691B">
        <w:rPr>
          <w:rFonts w:ascii="Open Sans" w:hAnsi="Open Sans" w:cs="Open Sans"/>
          <w:color w:val="000000"/>
          <w:sz w:val="22"/>
          <w:szCs w:val="22"/>
        </w:rPr>
        <w:t>.2021</w:t>
      </w:r>
      <w:r w:rsidR="00F5250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06708" w:rsidRPr="00EA7B8D">
        <w:rPr>
          <w:rFonts w:ascii="Open Sans" w:hAnsi="Open Sans" w:cs="Open Sans"/>
          <w:color w:val="000000"/>
          <w:sz w:val="22"/>
          <w:szCs w:val="22"/>
        </w:rPr>
        <w:t>Wójt Gminy Inowrocław poinformował strony o wszczęciu postępowania administracyjnego w zakresie objętym wnioskiem</w:t>
      </w:r>
      <w:r w:rsidR="00444BD2">
        <w:rPr>
          <w:rFonts w:ascii="Open Sans" w:hAnsi="Open Sans" w:cs="Open Sans"/>
          <w:color w:val="000000"/>
          <w:sz w:val="22"/>
          <w:szCs w:val="22"/>
        </w:rPr>
        <w:t xml:space="preserve"> i o przekazaniu wniosku inwestora wyższym organom z prośbą o wydanie </w:t>
      </w:r>
      <w:r w:rsidR="00371E6D">
        <w:rPr>
          <w:rFonts w:ascii="Open Sans" w:hAnsi="Open Sans" w:cs="Open Sans"/>
          <w:color w:val="000000"/>
          <w:sz w:val="22"/>
          <w:szCs w:val="22"/>
        </w:rPr>
        <w:t>uzgodnienia</w:t>
      </w:r>
      <w:r w:rsidR="005658FE">
        <w:rPr>
          <w:rFonts w:ascii="Open Sans" w:hAnsi="Open Sans" w:cs="Open Sans"/>
          <w:color w:val="000000"/>
          <w:sz w:val="22"/>
          <w:szCs w:val="22"/>
        </w:rPr>
        <w:t xml:space="preserve"> oraz podał </w:t>
      </w:r>
      <w:r w:rsidR="00371E6D">
        <w:rPr>
          <w:rFonts w:ascii="Open Sans" w:hAnsi="Open Sans" w:cs="Open Sans"/>
          <w:color w:val="000000"/>
          <w:sz w:val="22"/>
          <w:szCs w:val="22"/>
        </w:rPr>
        <w:br/>
      </w:r>
      <w:r w:rsidR="005658FE">
        <w:rPr>
          <w:rFonts w:ascii="Open Sans" w:hAnsi="Open Sans" w:cs="Open Sans"/>
          <w:color w:val="000000"/>
          <w:sz w:val="22"/>
          <w:szCs w:val="22"/>
        </w:rPr>
        <w:t xml:space="preserve">do publicznej wiadomości informację o przystąpieniu do przeprowadzenia oceny oddziaływania przedmiotowego przedsięwzięcia na środowisko w związku ze złożonym dnia 8 października 2021 r. raportem oceny oddziaływania na środowisko </w:t>
      </w:r>
      <w:r w:rsidR="00371E6D">
        <w:rPr>
          <w:rFonts w:ascii="Open Sans" w:hAnsi="Open Sans" w:cs="Open Sans"/>
          <w:color w:val="000000"/>
          <w:sz w:val="22"/>
          <w:szCs w:val="22"/>
        </w:rPr>
        <w:br/>
      </w:r>
      <w:r w:rsidR="005658FE">
        <w:rPr>
          <w:rFonts w:ascii="Open Sans" w:hAnsi="Open Sans" w:cs="Open Sans"/>
          <w:color w:val="000000"/>
          <w:sz w:val="22"/>
          <w:szCs w:val="22"/>
        </w:rPr>
        <w:t>i o przekazaniu powyższego raportu do organów właściwych</w:t>
      </w:r>
      <w:r w:rsidR="00371E6D">
        <w:rPr>
          <w:rFonts w:ascii="Open Sans" w:hAnsi="Open Sans" w:cs="Open Sans"/>
          <w:color w:val="000000"/>
          <w:sz w:val="22"/>
          <w:szCs w:val="22"/>
        </w:rPr>
        <w:t xml:space="preserve"> celem uzgodnienia</w:t>
      </w:r>
      <w:r w:rsidR="00F06708" w:rsidRPr="00EA7B8D">
        <w:rPr>
          <w:rFonts w:ascii="Open Sans" w:hAnsi="Open Sans" w:cs="Open Sans"/>
          <w:color w:val="000000"/>
          <w:sz w:val="22"/>
          <w:szCs w:val="22"/>
        </w:rPr>
        <w:t>.</w:t>
      </w:r>
      <w:r w:rsidR="00AA67B8" w:rsidRPr="00EA7B8D">
        <w:rPr>
          <w:rFonts w:ascii="Open Sans" w:hAnsi="Open Sans" w:cs="Open Sans"/>
          <w:color w:val="000000"/>
          <w:sz w:val="22"/>
          <w:szCs w:val="22"/>
        </w:rPr>
        <w:t xml:space="preserve"> Obwieszczenia zostały wywieszone na tablicy informacyjnej Urzędu Gminy oraz tablicy sołeckiej w </w:t>
      </w:r>
      <w:r w:rsidR="00966BD7">
        <w:rPr>
          <w:rFonts w:ascii="Open Sans" w:hAnsi="Open Sans" w:cs="Open Sans"/>
          <w:color w:val="000000"/>
          <w:sz w:val="22"/>
          <w:szCs w:val="22"/>
        </w:rPr>
        <w:t xml:space="preserve">m. </w:t>
      </w:r>
      <w:r w:rsidR="00231B86">
        <w:rPr>
          <w:rFonts w:ascii="Open Sans" w:hAnsi="Open Sans" w:cs="Open Sans"/>
          <w:color w:val="000000"/>
          <w:sz w:val="22"/>
          <w:szCs w:val="22"/>
        </w:rPr>
        <w:t>Krusza Zamkowa</w:t>
      </w:r>
      <w:r w:rsidR="00F5250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A67B8" w:rsidRPr="00EA7B8D">
        <w:rPr>
          <w:rFonts w:ascii="Open Sans" w:hAnsi="Open Sans" w:cs="Open Sans"/>
          <w:color w:val="000000"/>
          <w:sz w:val="22"/>
          <w:szCs w:val="22"/>
        </w:rPr>
        <w:t>oraz opublikowanie w Biuletynie Informacji Publicznej Urzędu Gminy Inowrocław.</w:t>
      </w:r>
    </w:p>
    <w:p w14:paraId="2E509DA1" w14:textId="33CBF123" w:rsidR="005A6037" w:rsidRPr="00EA7B8D" w:rsidRDefault="005A603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lastRenderedPageBreak/>
        <w:t xml:space="preserve">Na podstawie art. 77 ust. 1 </w:t>
      </w:r>
      <w:proofErr w:type="spellStart"/>
      <w:r>
        <w:rPr>
          <w:rFonts w:ascii="Open Sans" w:hAnsi="Open Sans" w:cs="Open Sans"/>
          <w:color w:val="000000"/>
          <w:sz w:val="22"/>
          <w:szCs w:val="22"/>
        </w:rPr>
        <w:t>uooś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 xml:space="preserve"> jeżeli jest przeprowadzana ocena oddziaływania przedsięwzięcia na środowisko przed wydaniem decyzji o środowiskowych</w:t>
      </w:r>
      <w:r w:rsidR="00B82C71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uwarunkowaniach </w:t>
      </w:r>
      <w:r w:rsidR="00B82C71">
        <w:rPr>
          <w:rFonts w:ascii="Open Sans" w:hAnsi="Open Sans" w:cs="Open Sans"/>
          <w:color w:val="000000"/>
          <w:sz w:val="22"/>
          <w:szCs w:val="22"/>
        </w:rPr>
        <w:t xml:space="preserve">organ właściwy do wydania tej decyzji uzgadnia warunki realizacji przedsięwzięcia z Regionalnym Dyrektorem Ochrony Środowiska w Bydgoszczy, Dyrektora Zarządu Zlewni w Inowrocławiu i Państwowym Powiatowym Inspektorem Sanitarnym w Inowrocławiu.  </w:t>
      </w:r>
    </w:p>
    <w:p w14:paraId="5B411BFD" w14:textId="5F09E668" w:rsidR="00820BB1" w:rsidRDefault="00300AF2" w:rsidP="000C780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A7B8D">
        <w:rPr>
          <w:rFonts w:ascii="Open Sans" w:hAnsi="Open Sans" w:cs="Open Sans"/>
          <w:color w:val="000000"/>
          <w:sz w:val="22"/>
          <w:szCs w:val="22"/>
        </w:rPr>
        <w:t xml:space="preserve">Mając powyższe na względzie Wójt Gminy Inowrocław pismem z dnia </w:t>
      </w:r>
      <w:r w:rsidR="00231B86">
        <w:rPr>
          <w:rFonts w:ascii="Open Sans" w:hAnsi="Open Sans" w:cs="Open Sans"/>
          <w:color w:val="000000"/>
          <w:sz w:val="22"/>
          <w:szCs w:val="22"/>
        </w:rPr>
        <w:t xml:space="preserve">15 listopada 2021 r. </w:t>
      </w:r>
      <w:r w:rsidR="00AD354B">
        <w:rPr>
          <w:rFonts w:ascii="Open Sans" w:hAnsi="Open Sans" w:cs="Open Sans"/>
          <w:color w:val="000000"/>
          <w:sz w:val="22"/>
          <w:szCs w:val="22"/>
        </w:rPr>
        <w:t>WSO.6220.1.</w:t>
      </w:r>
      <w:r w:rsidR="00A243EE">
        <w:rPr>
          <w:rFonts w:ascii="Open Sans" w:hAnsi="Open Sans" w:cs="Open Sans"/>
          <w:color w:val="000000"/>
          <w:sz w:val="22"/>
          <w:szCs w:val="22"/>
        </w:rPr>
        <w:t>37</w:t>
      </w:r>
      <w:r w:rsidR="00AD354B">
        <w:rPr>
          <w:rFonts w:ascii="Open Sans" w:hAnsi="Open Sans" w:cs="Open Sans"/>
          <w:color w:val="000000"/>
          <w:sz w:val="22"/>
          <w:szCs w:val="22"/>
        </w:rPr>
        <w:t>.</w:t>
      </w:r>
      <w:r w:rsidR="00A243EE">
        <w:rPr>
          <w:rFonts w:ascii="Open Sans" w:hAnsi="Open Sans" w:cs="Open Sans"/>
          <w:color w:val="000000"/>
          <w:sz w:val="22"/>
          <w:szCs w:val="22"/>
        </w:rPr>
        <w:t>9</w:t>
      </w:r>
      <w:r w:rsidR="00AD354B">
        <w:rPr>
          <w:rFonts w:ascii="Open Sans" w:hAnsi="Open Sans" w:cs="Open Sans"/>
          <w:color w:val="000000"/>
          <w:sz w:val="22"/>
          <w:szCs w:val="22"/>
        </w:rPr>
        <w:t>.2021</w:t>
      </w:r>
      <w:r w:rsidRPr="00EA7B8D">
        <w:rPr>
          <w:rFonts w:ascii="Open Sans" w:hAnsi="Open Sans" w:cs="Open Sans"/>
          <w:color w:val="000000"/>
          <w:sz w:val="22"/>
          <w:szCs w:val="22"/>
        </w:rPr>
        <w:t xml:space="preserve"> wystąpił do Regionalnego Dyrektora Ochrony Środowiska w Bydgoszczy</w:t>
      </w:r>
      <w:r w:rsidR="00117E51" w:rsidRPr="00EA7B8D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820BB1" w:rsidRPr="00EA7B8D">
        <w:rPr>
          <w:rFonts w:ascii="Open Sans" w:hAnsi="Open Sans" w:cs="Open Sans"/>
          <w:color w:val="000000"/>
          <w:sz w:val="22"/>
          <w:szCs w:val="22"/>
        </w:rPr>
        <w:t xml:space="preserve">Dyrektora Zarządu Zlewni w </w:t>
      </w:r>
      <w:r w:rsidR="00AB4C82">
        <w:rPr>
          <w:rFonts w:ascii="Open Sans" w:hAnsi="Open Sans" w:cs="Open Sans"/>
          <w:color w:val="000000"/>
          <w:sz w:val="22"/>
          <w:szCs w:val="22"/>
        </w:rPr>
        <w:t>Inowrocławiu</w:t>
      </w:r>
      <w:r w:rsidR="002408E4" w:rsidRPr="00EA7B8D">
        <w:rPr>
          <w:rFonts w:ascii="Open Sans" w:hAnsi="Open Sans" w:cs="Open Sans"/>
          <w:color w:val="000000"/>
          <w:sz w:val="22"/>
          <w:szCs w:val="22"/>
        </w:rPr>
        <w:t xml:space="preserve"> i</w:t>
      </w:r>
      <w:r w:rsidR="00820BB1" w:rsidRPr="00EA7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35F48" w:rsidRPr="00EA7B8D">
        <w:rPr>
          <w:rFonts w:ascii="Open Sans" w:hAnsi="Open Sans" w:cs="Open Sans"/>
          <w:color w:val="000000"/>
          <w:sz w:val="22"/>
          <w:szCs w:val="22"/>
        </w:rPr>
        <w:t>Państwowego</w:t>
      </w:r>
      <w:r w:rsidR="00B82C7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82C71">
        <w:rPr>
          <w:rFonts w:ascii="Open Sans" w:hAnsi="Open Sans" w:cs="Open Sans"/>
          <w:color w:val="000000"/>
          <w:sz w:val="22"/>
          <w:szCs w:val="22"/>
        </w:rPr>
        <w:br/>
      </w:r>
      <w:r w:rsidR="00335F48" w:rsidRPr="00EA7B8D">
        <w:rPr>
          <w:rFonts w:ascii="Open Sans" w:hAnsi="Open Sans" w:cs="Open Sans"/>
          <w:color w:val="000000"/>
          <w:sz w:val="22"/>
          <w:szCs w:val="22"/>
        </w:rPr>
        <w:t xml:space="preserve">Powiatowego Inspektora Sanitarnego w Inowrocławiu </w:t>
      </w:r>
      <w:r w:rsidR="00820BB1" w:rsidRPr="00EA7B8D">
        <w:rPr>
          <w:rFonts w:ascii="Open Sans" w:hAnsi="Open Sans" w:cs="Open Sans"/>
          <w:color w:val="000000"/>
          <w:sz w:val="22"/>
          <w:szCs w:val="22"/>
        </w:rPr>
        <w:t xml:space="preserve">z prośbą </w:t>
      </w:r>
      <w:r w:rsidR="004052E4">
        <w:rPr>
          <w:rFonts w:ascii="Open Sans" w:hAnsi="Open Sans" w:cs="Open Sans"/>
          <w:color w:val="000000"/>
          <w:sz w:val="22"/>
          <w:szCs w:val="22"/>
        </w:rPr>
        <w:t>o uzgodnienie warunków</w:t>
      </w:r>
      <w:r w:rsidR="00B82C7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052E4">
        <w:rPr>
          <w:rFonts w:ascii="Open Sans" w:hAnsi="Open Sans" w:cs="Open Sans"/>
          <w:color w:val="000000"/>
          <w:sz w:val="22"/>
          <w:szCs w:val="22"/>
        </w:rPr>
        <w:t>środowiskowych</w:t>
      </w:r>
      <w:r w:rsidR="00820BB1" w:rsidRPr="00EA7B8D">
        <w:rPr>
          <w:rFonts w:ascii="Open Sans" w:hAnsi="Open Sans" w:cs="Open Sans"/>
          <w:color w:val="000000"/>
          <w:sz w:val="22"/>
          <w:szCs w:val="22"/>
        </w:rPr>
        <w:t>.</w:t>
      </w:r>
    </w:p>
    <w:p w14:paraId="652CE4AC" w14:textId="21875140" w:rsidR="00A243EE" w:rsidRDefault="00393B18" w:rsidP="00FC2217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Dnia 25 listopada 2021 r. (data wpływu: 29 listopada 2021 r.</w:t>
      </w:r>
      <w:r w:rsidR="00FC2217">
        <w:rPr>
          <w:rFonts w:ascii="Open Sans" w:hAnsi="Open Sans" w:cs="Open Sans"/>
          <w:color w:val="000000"/>
          <w:sz w:val="22"/>
          <w:szCs w:val="22"/>
        </w:rPr>
        <w:t>)</w:t>
      </w:r>
      <w:r>
        <w:rPr>
          <w:rFonts w:ascii="Open Sans" w:hAnsi="Open Sans" w:cs="Open Sans"/>
          <w:color w:val="000000"/>
          <w:sz w:val="22"/>
          <w:szCs w:val="22"/>
        </w:rPr>
        <w:t xml:space="preserve"> Dyrektor Zarządu Zlewni w Inowrocławiu przekazał </w:t>
      </w:r>
      <w:r w:rsidR="004052E4">
        <w:rPr>
          <w:rFonts w:ascii="Open Sans" w:hAnsi="Open Sans" w:cs="Open Sans"/>
          <w:color w:val="000000"/>
          <w:sz w:val="22"/>
          <w:szCs w:val="22"/>
        </w:rPr>
        <w:t xml:space="preserve">pismo Wójta Gminy Inowrocław z dnia 15 listopada 2021 r. </w:t>
      </w:r>
      <w:r>
        <w:rPr>
          <w:rFonts w:ascii="Open Sans" w:hAnsi="Open Sans" w:cs="Open Sans"/>
          <w:color w:val="000000"/>
          <w:sz w:val="22"/>
          <w:szCs w:val="22"/>
        </w:rPr>
        <w:t xml:space="preserve">na podstawie art. 65 </w:t>
      </w:r>
      <w:r w:rsidRPr="00D232C5">
        <w:rPr>
          <w:rFonts w:ascii="Open Sans" w:hAnsi="Open Sans" w:cs="Open Sans"/>
          <w:color w:val="000000"/>
          <w:sz w:val="22"/>
          <w:szCs w:val="22"/>
        </w:rPr>
        <w:t>§</w:t>
      </w:r>
      <w:r>
        <w:rPr>
          <w:rFonts w:ascii="Open Sans" w:hAnsi="Open Sans" w:cs="Open Sans"/>
          <w:color w:val="000000"/>
          <w:sz w:val="22"/>
          <w:szCs w:val="22"/>
        </w:rPr>
        <w:t xml:space="preserve"> 1 ustawy z dnia 14 czerwca 1960 r. </w:t>
      </w:r>
      <w:r w:rsidR="004052E4">
        <w:rPr>
          <w:rFonts w:ascii="Open Sans" w:hAnsi="Open Sans" w:cs="Open Sans"/>
          <w:color w:val="000000"/>
          <w:sz w:val="22"/>
          <w:szCs w:val="22"/>
        </w:rPr>
        <w:t>Kpa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 właściwe</w:t>
      </w:r>
      <w:r w:rsidR="004052E4">
        <w:rPr>
          <w:rFonts w:ascii="Open Sans" w:hAnsi="Open Sans" w:cs="Open Sans"/>
          <w:color w:val="000000"/>
          <w:sz w:val="22"/>
          <w:szCs w:val="22"/>
        </w:rPr>
        <w:t>mu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 organ</w:t>
      </w:r>
      <w:r w:rsidR="004052E4">
        <w:rPr>
          <w:rFonts w:ascii="Open Sans" w:hAnsi="Open Sans" w:cs="Open Sans"/>
          <w:color w:val="000000"/>
          <w:sz w:val="22"/>
          <w:szCs w:val="22"/>
        </w:rPr>
        <w:t>owi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 tj. Dyrektorowi Regionalnego Zarządu Gospodarki Wodnej Wód Polskich</w:t>
      </w:r>
      <w:r w:rsidR="004052E4">
        <w:rPr>
          <w:rFonts w:ascii="Open Sans" w:hAnsi="Open Sans" w:cs="Open Sans"/>
          <w:color w:val="000000"/>
          <w:sz w:val="22"/>
          <w:szCs w:val="22"/>
        </w:rPr>
        <w:t>.</w:t>
      </w:r>
    </w:p>
    <w:p w14:paraId="4B68B109" w14:textId="77777777" w:rsidR="005D3A56" w:rsidRDefault="00CE5137" w:rsidP="005D3A56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Pismem z dnia 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10 </w:t>
      </w:r>
      <w:r>
        <w:rPr>
          <w:rFonts w:ascii="Open Sans" w:hAnsi="Open Sans" w:cs="Open Sans"/>
          <w:color w:val="000000"/>
          <w:sz w:val="22"/>
          <w:szCs w:val="22"/>
        </w:rPr>
        <w:t xml:space="preserve">grudnia 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2021 </w:t>
      </w:r>
      <w:r>
        <w:rPr>
          <w:rFonts w:ascii="Open Sans" w:hAnsi="Open Sans" w:cs="Open Sans"/>
          <w:color w:val="000000"/>
          <w:sz w:val="22"/>
          <w:szCs w:val="22"/>
        </w:rPr>
        <w:t>r. sygn. BD.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RZŚ.4360.49.2021.SG </w:t>
      </w:r>
      <w:r w:rsidR="00FC2217" w:rsidRPr="00FC2217">
        <w:rPr>
          <w:rFonts w:ascii="Open Sans" w:hAnsi="Open Sans" w:cs="Open Sans"/>
          <w:color w:val="000000"/>
          <w:sz w:val="22"/>
          <w:szCs w:val="22"/>
        </w:rPr>
        <w:t>Dyrektor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C2217" w:rsidRPr="00FC2217">
        <w:rPr>
          <w:rFonts w:ascii="Open Sans" w:hAnsi="Open Sans" w:cs="Open Sans"/>
          <w:color w:val="000000"/>
          <w:sz w:val="22"/>
          <w:szCs w:val="22"/>
        </w:rPr>
        <w:t>Regionalnego Zarządu Gospodarki Wodnej Wód Polskich w Bydgoszczy</w:t>
      </w:r>
      <w:r w:rsidR="00FC2217">
        <w:rPr>
          <w:rFonts w:ascii="Open Sans" w:hAnsi="Open Sans" w:cs="Open Sans"/>
          <w:color w:val="000000"/>
          <w:sz w:val="22"/>
          <w:szCs w:val="22"/>
        </w:rPr>
        <w:t xml:space="preserve"> wezwał Wójta Gminy Inowrocław do przekazania wyjaśnie</w:t>
      </w:r>
      <w:r w:rsidR="00C35616">
        <w:rPr>
          <w:rFonts w:ascii="Open Sans" w:hAnsi="Open Sans" w:cs="Open Sans"/>
          <w:color w:val="000000"/>
          <w:sz w:val="22"/>
          <w:szCs w:val="22"/>
        </w:rPr>
        <w:t>ń</w:t>
      </w:r>
      <w:r w:rsidR="00CC4589">
        <w:rPr>
          <w:rFonts w:ascii="Open Sans" w:hAnsi="Open Sans" w:cs="Open Sans"/>
          <w:color w:val="000000"/>
          <w:sz w:val="22"/>
          <w:szCs w:val="22"/>
        </w:rPr>
        <w:t xml:space="preserve"> dot. danych zawartych w raporcie oceny oddziaływania na środowisko</w:t>
      </w:r>
      <w:r w:rsidR="00FC2217" w:rsidRPr="00FC2217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34AAAB16" w14:textId="62C963E0" w:rsidR="006A5A8D" w:rsidRDefault="00644248" w:rsidP="005D3A56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Pismem</w:t>
      </w:r>
      <w:r w:rsidR="00CB2123">
        <w:rPr>
          <w:rFonts w:ascii="Open Sans" w:hAnsi="Open Sans" w:cs="Open Sans"/>
          <w:color w:val="000000"/>
          <w:sz w:val="22"/>
          <w:szCs w:val="22"/>
        </w:rPr>
        <w:t xml:space="preserve"> z dnia 14</w:t>
      </w:r>
      <w:r w:rsidR="005658F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2123">
        <w:rPr>
          <w:rFonts w:ascii="Open Sans" w:hAnsi="Open Sans" w:cs="Open Sans"/>
          <w:color w:val="000000"/>
          <w:sz w:val="22"/>
          <w:szCs w:val="22"/>
        </w:rPr>
        <w:t>grudnia 2021 r. sygn. WSO.6220.1.37.16.2021</w:t>
      </w:r>
      <w:r w:rsidR="00CC4589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Wójt Gminy Inowrocław wezwał inwestora do uzupełnienia danych</w:t>
      </w:r>
      <w:r w:rsidR="006A5A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A5A8D" w:rsidRPr="006A5A8D">
        <w:rPr>
          <w:rFonts w:ascii="Open Sans" w:hAnsi="Open Sans" w:cs="Open Sans"/>
          <w:color w:val="000000"/>
          <w:sz w:val="22"/>
          <w:szCs w:val="22"/>
        </w:rPr>
        <w:t>zawartych w raporcie oceny oddziaływania na środowisko</w:t>
      </w:r>
      <w:r w:rsidR="00677A79">
        <w:rPr>
          <w:rFonts w:ascii="Open Sans" w:hAnsi="Open Sans" w:cs="Open Sans"/>
          <w:color w:val="000000"/>
          <w:sz w:val="22"/>
          <w:szCs w:val="22"/>
        </w:rPr>
        <w:t xml:space="preserve"> w związku z powyższym wezwaniem </w:t>
      </w:r>
      <w:r w:rsidR="00677A79" w:rsidRPr="00677A79">
        <w:rPr>
          <w:rFonts w:ascii="Open Sans" w:hAnsi="Open Sans" w:cs="Open Sans"/>
          <w:color w:val="000000"/>
          <w:sz w:val="22"/>
          <w:szCs w:val="22"/>
        </w:rPr>
        <w:t>Regionalnego Zarządu Gospodarki Wodnej Wód Polskich w Bydgoszczy</w:t>
      </w:r>
      <w:r w:rsidR="006A5A8D" w:rsidRPr="006A5A8D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504D58BB" w14:textId="793BED76" w:rsidR="006A5A8D" w:rsidRDefault="006A5A8D" w:rsidP="006A5A8D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A5A8D">
        <w:rPr>
          <w:rFonts w:ascii="Open Sans" w:hAnsi="Open Sans" w:cs="Open Sans"/>
          <w:color w:val="000000"/>
          <w:sz w:val="22"/>
          <w:szCs w:val="22"/>
        </w:rPr>
        <w:t xml:space="preserve">Opinią z dnia </w:t>
      </w:r>
      <w:r>
        <w:rPr>
          <w:rFonts w:ascii="Open Sans" w:hAnsi="Open Sans" w:cs="Open Sans"/>
          <w:color w:val="000000"/>
          <w:sz w:val="22"/>
          <w:szCs w:val="22"/>
        </w:rPr>
        <w:t>13 grudnia</w:t>
      </w:r>
      <w:r w:rsidRPr="006A5A8D">
        <w:rPr>
          <w:rFonts w:ascii="Open Sans" w:hAnsi="Open Sans" w:cs="Open Sans"/>
          <w:color w:val="000000"/>
          <w:sz w:val="22"/>
          <w:szCs w:val="22"/>
        </w:rPr>
        <w:t xml:space="preserve"> 2021 r. sygn. N.NZ-42-2-</w:t>
      </w:r>
      <w:r>
        <w:rPr>
          <w:rFonts w:ascii="Open Sans" w:hAnsi="Open Sans" w:cs="Open Sans"/>
          <w:color w:val="000000"/>
          <w:sz w:val="22"/>
          <w:szCs w:val="22"/>
        </w:rPr>
        <w:t>107</w:t>
      </w:r>
      <w:r w:rsidRPr="006A5A8D">
        <w:rPr>
          <w:rFonts w:ascii="Open Sans" w:hAnsi="Open Sans" w:cs="Open Sans"/>
          <w:color w:val="000000"/>
          <w:sz w:val="22"/>
          <w:szCs w:val="22"/>
        </w:rPr>
        <w:t xml:space="preserve">-1/21 Państwowy Powiatowy Inspektor Sanitarny w Inowrocławiu </w:t>
      </w:r>
      <w:r>
        <w:rPr>
          <w:rFonts w:ascii="Open Sans" w:hAnsi="Open Sans" w:cs="Open Sans"/>
          <w:color w:val="000000"/>
          <w:sz w:val="22"/>
          <w:szCs w:val="22"/>
        </w:rPr>
        <w:t xml:space="preserve">uzgodnił warunki na etapie realizacji i w trakcie eksploatacji </w:t>
      </w:r>
      <w:r w:rsidRPr="006A5A8D">
        <w:rPr>
          <w:rFonts w:ascii="Open Sans" w:hAnsi="Open Sans" w:cs="Open Sans"/>
          <w:color w:val="000000"/>
          <w:sz w:val="22"/>
          <w:szCs w:val="22"/>
        </w:rPr>
        <w:t>przedsięwzięcia</w:t>
      </w:r>
      <w:r w:rsidR="000046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4614" w:rsidRPr="00004614">
        <w:rPr>
          <w:rFonts w:ascii="Open Sans" w:hAnsi="Open Sans" w:cs="Open Sans"/>
          <w:color w:val="000000"/>
          <w:sz w:val="22"/>
          <w:szCs w:val="22"/>
        </w:rPr>
        <w:t>(warunki zawarte w pkt. II.3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niniejszej decyzji</w:t>
      </w:r>
      <w:r w:rsidR="00004614" w:rsidRPr="00004614">
        <w:rPr>
          <w:rFonts w:ascii="Open Sans" w:hAnsi="Open Sans" w:cs="Open Sans"/>
          <w:color w:val="000000"/>
          <w:sz w:val="22"/>
          <w:szCs w:val="22"/>
        </w:rPr>
        <w:t>)</w:t>
      </w:r>
      <w:r w:rsidRPr="00004614">
        <w:rPr>
          <w:rFonts w:ascii="Open Sans" w:hAnsi="Open Sans" w:cs="Open Sans"/>
          <w:color w:val="000000"/>
          <w:sz w:val="22"/>
          <w:szCs w:val="22"/>
        </w:rPr>
        <w:t>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089730D7" w14:textId="45EA1E6D" w:rsidR="006A5A8D" w:rsidRDefault="00640F8A" w:rsidP="006A5A8D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Pismem </w:t>
      </w:r>
      <w:r w:rsidR="000F25FF">
        <w:rPr>
          <w:rFonts w:ascii="Open Sans" w:hAnsi="Open Sans" w:cs="Open Sans"/>
          <w:color w:val="000000"/>
          <w:sz w:val="22"/>
          <w:szCs w:val="22"/>
        </w:rPr>
        <w:t xml:space="preserve">z dnia 21 grudnia 2021 r. sygn. WOO.4221.252.2021.JO </w:t>
      </w:r>
      <w:r>
        <w:rPr>
          <w:rFonts w:ascii="Open Sans" w:hAnsi="Open Sans" w:cs="Open Sans"/>
          <w:color w:val="000000"/>
          <w:sz w:val="22"/>
          <w:szCs w:val="22"/>
        </w:rPr>
        <w:t>Regionalny Dyrektor Ochrony Środowiska w Bydgoszczy zawiadomił o przedłużeniu</w:t>
      </w:r>
      <w:r w:rsidR="000F5A3E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terminu wydania uzgodnienia do dnia 19 stycznia 2022 r.</w:t>
      </w:r>
    </w:p>
    <w:p w14:paraId="6B45A4AD" w14:textId="12758B1F" w:rsidR="00640F8A" w:rsidRDefault="00C84D84" w:rsidP="000F5A3E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Dnia 05 stycznia 2022 r. inwestor przedstawił uzupełnienie wezwania </w:t>
      </w:r>
      <w:r w:rsidRPr="00C84D84">
        <w:rPr>
          <w:rFonts w:ascii="Open Sans" w:hAnsi="Open Sans" w:cs="Open Sans"/>
          <w:color w:val="000000"/>
          <w:sz w:val="22"/>
          <w:szCs w:val="22"/>
        </w:rPr>
        <w:t>Wójta Gminy Inowrocław</w:t>
      </w:r>
      <w:r w:rsidR="009636F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F5A3E" w:rsidRPr="000F5A3E">
        <w:rPr>
          <w:rFonts w:ascii="Open Sans" w:hAnsi="Open Sans" w:cs="Open Sans"/>
          <w:color w:val="000000"/>
          <w:sz w:val="22"/>
          <w:szCs w:val="22"/>
        </w:rPr>
        <w:t>z dnia 14 grudnia 2021 r. sygn.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F5A3E" w:rsidRPr="000F5A3E">
        <w:rPr>
          <w:rFonts w:ascii="Open Sans" w:hAnsi="Open Sans" w:cs="Open Sans"/>
          <w:color w:val="000000"/>
          <w:sz w:val="22"/>
          <w:szCs w:val="22"/>
        </w:rPr>
        <w:t>WSO.6220.1.37.16.2021</w:t>
      </w:r>
      <w:r>
        <w:rPr>
          <w:rFonts w:ascii="Open Sans" w:hAnsi="Open Sans" w:cs="Open Sans"/>
          <w:color w:val="000000"/>
          <w:sz w:val="22"/>
          <w:szCs w:val="22"/>
        </w:rPr>
        <w:t xml:space="preserve"> wobec czego 14 stycznia </w:t>
      </w:r>
      <w:r w:rsidR="00642756">
        <w:rPr>
          <w:rFonts w:ascii="Open Sans" w:hAnsi="Open Sans" w:cs="Open Sans"/>
          <w:color w:val="000000"/>
          <w:sz w:val="22"/>
          <w:szCs w:val="22"/>
        </w:rPr>
        <w:t xml:space="preserve">2022 r. przesłano uzupełnienie do Dyrektora Regionalnego Zarządu Gospodarki Wodnej w Bydgoszczy Państwowego Gospodarstwa Wodnego Wody Polskie w Bydgoszczy. </w:t>
      </w:r>
    </w:p>
    <w:p w14:paraId="1FFBEBC6" w14:textId="488EA876" w:rsidR="00A67258" w:rsidRDefault="00A67258" w:rsidP="000F5A3E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Regionalny Dyrektor Ochrony Środowiska w Bydgoszczy dnia 13 stycznia 2022 r. </w:t>
      </w:r>
      <w:r w:rsidR="00700A2B">
        <w:rPr>
          <w:rFonts w:ascii="Open Sans" w:hAnsi="Open Sans" w:cs="Open Sans"/>
          <w:color w:val="000000"/>
          <w:sz w:val="22"/>
          <w:szCs w:val="22"/>
        </w:rPr>
        <w:t xml:space="preserve">sygn. WOO.4221.252.2021.JO </w:t>
      </w:r>
      <w:r>
        <w:rPr>
          <w:rFonts w:ascii="Open Sans" w:hAnsi="Open Sans" w:cs="Open Sans"/>
          <w:color w:val="000000"/>
          <w:sz w:val="22"/>
          <w:szCs w:val="22"/>
        </w:rPr>
        <w:t>wezwał inwestora do przekazania wyjaśnień informacji zawartych w raporcie o oddziaływaniu na środowisko.</w:t>
      </w:r>
    </w:p>
    <w:p w14:paraId="083FA0CB" w14:textId="57973AA9" w:rsidR="000F5A3E" w:rsidRDefault="000F5A3E" w:rsidP="009049A6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Postanowieniem</w:t>
      </w:r>
      <w:r w:rsidRPr="000F5A3E">
        <w:rPr>
          <w:rFonts w:ascii="Open Sans" w:hAnsi="Open Sans" w:cs="Open Sans"/>
          <w:color w:val="000000"/>
          <w:sz w:val="22"/>
          <w:szCs w:val="22"/>
        </w:rPr>
        <w:t xml:space="preserve"> z dnia </w:t>
      </w:r>
      <w:r>
        <w:rPr>
          <w:rFonts w:ascii="Open Sans" w:hAnsi="Open Sans" w:cs="Open Sans"/>
          <w:color w:val="000000"/>
          <w:sz w:val="22"/>
          <w:szCs w:val="22"/>
        </w:rPr>
        <w:t>2</w:t>
      </w:r>
      <w:r w:rsidR="009049A6">
        <w:rPr>
          <w:rFonts w:ascii="Open Sans" w:hAnsi="Open Sans" w:cs="Open Sans"/>
          <w:color w:val="000000"/>
          <w:sz w:val="22"/>
          <w:szCs w:val="22"/>
        </w:rPr>
        <w:t>7</w:t>
      </w:r>
      <w:r>
        <w:rPr>
          <w:rFonts w:ascii="Open Sans" w:hAnsi="Open Sans" w:cs="Open Sans"/>
          <w:color w:val="000000"/>
          <w:sz w:val="22"/>
          <w:szCs w:val="22"/>
        </w:rPr>
        <w:t xml:space="preserve"> stycznia </w:t>
      </w:r>
      <w:r w:rsidRPr="000F5A3E">
        <w:rPr>
          <w:rFonts w:ascii="Open Sans" w:hAnsi="Open Sans" w:cs="Open Sans"/>
          <w:color w:val="000000"/>
          <w:sz w:val="22"/>
          <w:szCs w:val="22"/>
        </w:rPr>
        <w:t>202</w:t>
      </w:r>
      <w:r w:rsidR="009049A6">
        <w:rPr>
          <w:rFonts w:ascii="Open Sans" w:hAnsi="Open Sans" w:cs="Open Sans"/>
          <w:color w:val="000000"/>
          <w:sz w:val="22"/>
          <w:szCs w:val="22"/>
        </w:rPr>
        <w:t>2</w:t>
      </w:r>
      <w:r w:rsidRPr="000F5A3E">
        <w:rPr>
          <w:rFonts w:ascii="Open Sans" w:hAnsi="Open Sans" w:cs="Open Sans"/>
          <w:color w:val="000000"/>
          <w:sz w:val="22"/>
          <w:szCs w:val="22"/>
        </w:rPr>
        <w:t xml:space="preserve"> r.</w:t>
      </w:r>
      <w:r w:rsidR="009049A6">
        <w:rPr>
          <w:rFonts w:ascii="Open Sans" w:hAnsi="Open Sans" w:cs="Open Sans"/>
          <w:color w:val="000000"/>
          <w:sz w:val="22"/>
          <w:szCs w:val="22"/>
        </w:rPr>
        <w:t xml:space="preserve"> (data wpływu: 28 stycznia 2022 r.) </w:t>
      </w:r>
      <w:r w:rsidRPr="000F5A3E">
        <w:rPr>
          <w:rFonts w:ascii="Open Sans" w:hAnsi="Open Sans" w:cs="Open Sans"/>
          <w:color w:val="000000"/>
          <w:sz w:val="22"/>
          <w:szCs w:val="22"/>
        </w:rPr>
        <w:t xml:space="preserve"> znak: </w:t>
      </w:r>
      <w:r w:rsidR="009049A6">
        <w:rPr>
          <w:rFonts w:ascii="Open Sans" w:hAnsi="Open Sans" w:cs="Open Sans"/>
          <w:color w:val="000000"/>
          <w:sz w:val="22"/>
          <w:szCs w:val="22"/>
        </w:rPr>
        <w:t>BD.RZŚ.4360.49.2021.SG</w:t>
      </w:r>
      <w:r w:rsidRPr="000F5A3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049A6" w:rsidRPr="009049A6">
        <w:rPr>
          <w:rFonts w:ascii="Open Sans" w:hAnsi="Open Sans" w:cs="Open Sans"/>
          <w:color w:val="000000"/>
          <w:sz w:val="22"/>
          <w:szCs w:val="22"/>
        </w:rPr>
        <w:t>Dyrektor Regionalnego Zarządu Gospodarki Wodnej Wód Polskich w Bydgoszczy</w:t>
      </w:r>
      <w:r w:rsidR="009049A6">
        <w:rPr>
          <w:rFonts w:ascii="Open Sans" w:hAnsi="Open Sans" w:cs="Open Sans"/>
          <w:color w:val="000000"/>
          <w:sz w:val="22"/>
          <w:szCs w:val="22"/>
        </w:rPr>
        <w:t xml:space="preserve"> uzgodnił warunki realizacji przedsięwzięcia na podstawie raportu oceny oddziaływania na środowisko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(warunki określone w pkt. II.2 niniejszej decyzji)</w:t>
      </w:r>
    </w:p>
    <w:p w14:paraId="79E0EC46" w14:textId="3FF1AC0F" w:rsidR="00F149F3" w:rsidRDefault="00F149F3" w:rsidP="009049A6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Pis</w:t>
      </w:r>
      <w:r w:rsidR="007E7F6C">
        <w:rPr>
          <w:rFonts w:ascii="Open Sans" w:hAnsi="Open Sans" w:cs="Open Sans"/>
          <w:color w:val="000000"/>
          <w:sz w:val="22"/>
          <w:szCs w:val="22"/>
        </w:rPr>
        <w:t>mem</w:t>
      </w:r>
      <w:r>
        <w:rPr>
          <w:rFonts w:ascii="Open Sans" w:hAnsi="Open Sans" w:cs="Open Sans"/>
          <w:color w:val="000000"/>
          <w:sz w:val="22"/>
          <w:szCs w:val="22"/>
        </w:rPr>
        <w:t xml:space="preserve"> z dnia 24 lutego 2022 r.</w:t>
      </w:r>
      <w:r w:rsidR="002813FB">
        <w:rPr>
          <w:rFonts w:ascii="Open Sans" w:hAnsi="Open Sans" w:cs="Open Sans"/>
          <w:color w:val="000000"/>
          <w:sz w:val="22"/>
          <w:szCs w:val="22"/>
        </w:rPr>
        <w:t xml:space="preserve"> sygn. WOO.4221.252.2021.JO.2 </w:t>
      </w:r>
      <w:r w:rsidR="007E7F6C">
        <w:rPr>
          <w:rFonts w:ascii="Open Sans" w:hAnsi="Open Sans" w:cs="Open Sans"/>
          <w:color w:val="000000"/>
          <w:sz w:val="22"/>
          <w:szCs w:val="22"/>
        </w:rPr>
        <w:t xml:space="preserve">Regionalny Dyrektor Ochrony Środowiska w Bydgoszczy przedłużył termin uzupełnienia wezwania do dnia 18 marca 2022 r. </w:t>
      </w:r>
      <w:r w:rsidR="00A67258" w:rsidRPr="00A67258">
        <w:rPr>
          <w:rFonts w:ascii="Open Sans" w:hAnsi="Open Sans" w:cs="Open Sans"/>
          <w:color w:val="000000"/>
          <w:sz w:val="22"/>
          <w:szCs w:val="22"/>
        </w:rPr>
        <w:t>na prośbę inwestora</w:t>
      </w:r>
      <w:r w:rsidR="00A67258">
        <w:rPr>
          <w:rFonts w:ascii="Open Sans" w:hAnsi="Open Sans" w:cs="Open Sans"/>
          <w:color w:val="000000"/>
          <w:sz w:val="22"/>
          <w:szCs w:val="22"/>
        </w:rPr>
        <w:t>.</w:t>
      </w:r>
    </w:p>
    <w:p w14:paraId="4530463C" w14:textId="62B77107" w:rsidR="008D3517" w:rsidRDefault="007E7F6C" w:rsidP="008D3517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lastRenderedPageBreak/>
        <w:t>W związku z powyższym Wójt Gminy Inowrocław postanowieniem</w:t>
      </w:r>
      <w:r w:rsidR="008D3517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z dnia </w:t>
      </w:r>
      <w:r w:rsidR="008D3517">
        <w:rPr>
          <w:rFonts w:ascii="Open Sans" w:hAnsi="Open Sans" w:cs="Open Sans"/>
          <w:color w:val="000000"/>
          <w:sz w:val="22"/>
          <w:szCs w:val="22"/>
        </w:rPr>
        <w:br/>
      </w:r>
      <w:r>
        <w:rPr>
          <w:rFonts w:ascii="Open Sans" w:hAnsi="Open Sans" w:cs="Open Sans"/>
          <w:color w:val="000000"/>
          <w:sz w:val="22"/>
          <w:szCs w:val="22"/>
        </w:rPr>
        <w:t xml:space="preserve">8 marca 2022 r. sygn. WSO.6220.1.37.24.2021 </w:t>
      </w:r>
      <w:r w:rsidR="00684923">
        <w:rPr>
          <w:rFonts w:ascii="Open Sans" w:hAnsi="Open Sans" w:cs="Open Sans"/>
          <w:color w:val="000000"/>
          <w:sz w:val="22"/>
          <w:szCs w:val="22"/>
        </w:rPr>
        <w:t xml:space="preserve">przedłużył </w:t>
      </w:r>
      <w:r w:rsidR="008D3517">
        <w:rPr>
          <w:rFonts w:ascii="Open Sans" w:hAnsi="Open Sans" w:cs="Open Sans"/>
          <w:color w:val="000000"/>
          <w:sz w:val="22"/>
          <w:szCs w:val="22"/>
        </w:rPr>
        <w:t xml:space="preserve">termin wydania decyzji </w:t>
      </w:r>
      <w:r w:rsidR="008D3517">
        <w:rPr>
          <w:rFonts w:ascii="Open Sans" w:hAnsi="Open Sans" w:cs="Open Sans"/>
          <w:color w:val="000000"/>
          <w:sz w:val="22"/>
          <w:szCs w:val="22"/>
        </w:rPr>
        <w:br/>
        <w:t xml:space="preserve">o środowiskowych uwarunkowaniach do dnia 10 maja 2022 r. Zawiadomiono strony postępowania o powyższym wydaniu postanowienia. </w:t>
      </w:r>
      <w:r w:rsidR="008D3517" w:rsidRPr="008D3517">
        <w:rPr>
          <w:rFonts w:ascii="Open Sans" w:hAnsi="Open Sans" w:cs="Open Sans"/>
          <w:color w:val="000000"/>
          <w:sz w:val="22"/>
          <w:szCs w:val="22"/>
        </w:rPr>
        <w:t xml:space="preserve">Obwieszczenia zostały wywieszone na tablicy informacyjnej Urzędu Gminy oraz tablicy sołeckiej w m. Krusza Zamkowa </w:t>
      </w:r>
      <w:r w:rsidR="008D3517">
        <w:rPr>
          <w:rFonts w:ascii="Open Sans" w:hAnsi="Open Sans" w:cs="Open Sans"/>
          <w:color w:val="000000"/>
          <w:sz w:val="22"/>
          <w:szCs w:val="22"/>
        </w:rPr>
        <w:br/>
      </w:r>
      <w:r w:rsidR="008D3517" w:rsidRPr="008D3517">
        <w:rPr>
          <w:rFonts w:ascii="Open Sans" w:hAnsi="Open Sans" w:cs="Open Sans"/>
          <w:color w:val="000000"/>
          <w:sz w:val="22"/>
          <w:szCs w:val="22"/>
        </w:rPr>
        <w:t>oraz opublikowanie w Biuletynie Informacji Publicznej Urzędu Gminy Inowrocław.</w:t>
      </w:r>
    </w:p>
    <w:p w14:paraId="1D6910D5" w14:textId="379843BC" w:rsidR="008D3517" w:rsidRDefault="008D3517" w:rsidP="008D3517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 odpowiedzi na wezwanie Regionalnego</w:t>
      </w:r>
      <w:r w:rsidR="00D16A29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Dyrektora Ochrony Środowiska </w:t>
      </w:r>
      <w:r>
        <w:rPr>
          <w:rFonts w:ascii="Open Sans" w:hAnsi="Open Sans" w:cs="Open Sans"/>
          <w:color w:val="000000"/>
          <w:sz w:val="22"/>
          <w:szCs w:val="22"/>
        </w:rPr>
        <w:br/>
        <w:t>w Bydgoszczy</w:t>
      </w:r>
      <w:r w:rsidR="00D16A29">
        <w:rPr>
          <w:rFonts w:ascii="Open Sans" w:hAnsi="Open Sans" w:cs="Open Sans"/>
          <w:color w:val="000000"/>
          <w:sz w:val="22"/>
          <w:szCs w:val="22"/>
        </w:rPr>
        <w:t xml:space="preserve"> z </w:t>
      </w:r>
      <w:r w:rsidR="00D16A29" w:rsidRPr="00D16A29">
        <w:rPr>
          <w:rFonts w:ascii="Open Sans" w:hAnsi="Open Sans" w:cs="Open Sans"/>
          <w:color w:val="000000"/>
          <w:sz w:val="22"/>
          <w:szCs w:val="22"/>
        </w:rPr>
        <w:t>dnia 13 stycznia 2022 r. sygn. WOO.4221.252.2021.JO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00A2B">
        <w:rPr>
          <w:rFonts w:ascii="Open Sans" w:hAnsi="Open Sans" w:cs="Open Sans"/>
          <w:color w:val="000000"/>
          <w:sz w:val="22"/>
          <w:szCs w:val="22"/>
        </w:rPr>
        <w:t xml:space="preserve">inwestor przesłał </w:t>
      </w:r>
      <w:r w:rsidR="00375ACB">
        <w:rPr>
          <w:rFonts w:ascii="Open Sans" w:hAnsi="Open Sans" w:cs="Open Sans"/>
          <w:color w:val="000000"/>
          <w:sz w:val="22"/>
          <w:szCs w:val="22"/>
        </w:rPr>
        <w:t xml:space="preserve">dnia 21 marca 2022 r. </w:t>
      </w:r>
      <w:r w:rsidR="00700A2B">
        <w:rPr>
          <w:rFonts w:ascii="Open Sans" w:hAnsi="Open Sans" w:cs="Open Sans"/>
          <w:color w:val="000000"/>
          <w:sz w:val="22"/>
          <w:szCs w:val="22"/>
        </w:rPr>
        <w:t>tut. organowi do wiadomości uzupełnienie</w:t>
      </w:r>
      <w:r w:rsidR="00D16A29">
        <w:rPr>
          <w:rFonts w:ascii="Open Sans" w:hAnsi="Open Sans" w:cs="Open Sans"/>
          <w:color w:val="000000"/>
          <w:sz w:val="22"/>
          <w:szCs w:val="22"/>
        </w:rPr>
        <w:t>.</w:t>
      </w:r>
      <w:r w:rsidR="00700A2B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AA9AA81" w14:textId="0724EA1A" w:rsidR="00375ACB" w:rsidRDefault="00375ACB" w:rsidP="00375A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bookmarkStart w:id="5" w:name="_Hlk114565255"/>
      <w:r>
        <w:rPr>
          <w:rFonts w:ascii="Open Sans" w:hAnsi="Open Sans" w:cs="Open Sans"/>
          <w:color w:val="000000"/>
          <w:sz w:val="22"/>
          <w:szCs w:val="22"/>
        </w:rPr>
        <w:t>Pismem</w:t>
      </w:r>
      <w:r w:rsidRPr="00375ACB">
        <w:rPr>
          <w:rFonts w:ascii="Open Sans" w:hAnsi="Open Sans" w:cs="Open Sans"/>
          <w:color w:val="000000"/>
          <w:sz w:val="22"/>
          <w:szCs w:val="22"/>
        </w:rPr>
        <w:t xml:space="preserve"> z dnia </w:t>
      </w:r>
      <w:r>
        <w:rPr>
          <w:rFonts w:ascii="Open Sans" w:hAnsi="Open Sans" w:cs="Open Sans"/>
          <w:color w:val="000000"/>
          <w:sz w:val="22"/>
          <w:szCs w:val="22"/>
        </w:rPr>
        <w:t>22</w:t>
      </w:r>
      <w:r w:rsidRPr="00375ACB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kwietnia</w:t>
      </w:r>
      <w:r w:rsidRPr="00375ACB">
        <w:rPr>
          <w:rFonts w:ascii="Open Sans" w:hAnsi="Open Sans" w:cs="Open Sans"/>
          <w:color w:val="000000"/>
          <w:sz w:val="22"/>
          <w:szCs w:val="22"/>
        </w:rPr>
        <w:t xml:space="preserve"> 2022 r. sygn. WOO.4221.252.2021.JO.</w:t>
      </w:r>
      <w:r>
        <w:rPr>
          <w:rFonts w:ascii="Open Sans" w:hAnsi="Open Sans" w:cs="Open Sans"/>
          <w:color w:val="000000"/>
          <w:sz w:val="22"/>
          <w:szCs w:val="22"/>
        </w:rPr>
        <w:t>4</w:t>
      </w:r>
      <w:r w:rsidRPr="00375ACB">
        <w:rPr>
          <w:rFonts w:ascii="Open Sans" w:hAnsi="Open Sans" w:cs="Open Sans"/>
          <w:color w:val="000000"/>
          <w:sz w:val="22"/>
          <w:szCs w:val="22"/>
        </w:rPr>
        <w:t xml:space="preserve"> Regionalny Dyrektor Ochrony Środowiska w Bydgoszczy przedłużył termin </w:t>
      </w:r>
      <w:r w:rsidR="00C02BB2">
        <w:rPr>
          <w:rFonts w:ascii="Open Sans" w:hAnsi="Open Sans" w:cs="Open Sans"/>
          <w:color w:val="000000"/>
          <w:sz w:val="22"/>
          <w:szCs w:val="22"/>
        </w:rPr>
        <w:t>wydania uzgodnienia</w:t>
      </w:r>
      <w:r w:rsidR="00C02BB2">
        <w:rPr>
          <w:rFonts w:ascii="Open Sans" w:hAnsi="Open Sans" w:cs="Open Sans"/>
          <w:color w:val="000000"/>
          <w:sz w:val="22"/>
          <w:szCs w:val="22"/>
        </w:rPr>
        <w:br/>
      </w:r>
      <w:r w:rsidRPr="00375ACB">
        <w:rPr>
          <w:rFonts w:ascii="Open Sans" w:hAnsi="Open Sans" w:cs="Open Sans"/>
          <w:color w:val="000000"/>
          <w:sz w:val="22"/>
          <w:szCs w:val="22"/>
        </w:rPr>
        <w:t xml:space="preserve">do dnia </w:t>
      </w:r>
      <w:r>
        <w:rPr>
          <w:rFonts w:ascii="Open Sans" w:hAnsi="Open Sans" w:cs="Open Sans"/>
          <w:color w:val="000000"/>
          <w:sz w:val="22"/>
          <w:szCs w:val="22"/>
        </w:rPr>
        <w:t>23 maja</w:t>
      </w:r>
      <w:r w:rsidRPr="00375ACB">
        <w:rPr>
          <w:rFonts w:ascii="Open Sans" w:hAnsi="Open Sans" w:cs="Open Sans"/>
          <w:color w:val="000000"/>
          <w:sz w:val="22"/>
          <w:szCs w:val="22"/>
        </w:rPr>
        <w:t xml:space="preserve"> 2022 r.</w:t>
      </w:r>
    </w:p>
    <w:bookmarkEnd w:id="5"/>
    <w:p w14:paraId="2E35912F" w14:textId="1BECBF3C" w:rsidR="006F06A1" w:rsidRDefault="006F06A1" w:rsidP="00375A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Dnia 23 maja 2022 r. </w:t>
      </w:r>
      <w:r w:rsidR="008D38E5">
        <w:rPr>
          <w:rFonts w:ascii="Open Sans" w:hAnsi="Open Sans" w:cs="Open Sans"/>
          <w:color w:val="000000"/>
          <w:sz w:val="22"/>
          <w:szCs w:val="22"/>
        </w:rPr>
        <w:t xml:space="preserve">sygn. </w:t>
      </w:r>
      <w:r w:rsidR="000F57CE">
        <w:rPr>
          <w:rFonts w:ascii="Open Sans" w:hAnsi="Open Sans" w:cs="Open Sans"/>
          <w:color w:val="000000"/>
          <w:sz w:val="22"/>
          <w:szCs w:val="22"/>
        </w:rPr>
        <w:t xml:space="preserve">WOO.4221.252.2021.JO </w:t>
      </w:r>
      <w:r>
        <w:rPr>
          <w:rFonts w:ascii="Open Sans" w:hAnsi="Open Sans" w:cs="Open Sans"/>
          <w:color w:val="000000"/>
          <w:sz w:val="22"/>
          <w:szCs w:val="22"/>
        </w:rPr>
        <w:t>Regionalny Dyrektor Ochrony Środowiska w Bydgoszczy ponownie wezwał inwestora do wyjaśnień informacji</w:t>
      </w:r>
      <w:r w:rsidR="009E18D0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zawartych w raporcie o oddziaływaniu na środowisko. </w:t>
      </w:r>
    </w:p>
    <w:p w14:paraId="51FBA27F" w14:textId="4FC1CC4E" w:rsidR="006F06A1" w:rsidRDefault="006F06A1" w:rsidP="006F06A1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bookmarkStart w:id="6" w:name="_Hlk114565670"/>
      <w:r w:rsidRPr="006F06A1">
        <w:rPr>
          <w:rFonts w:ascii="Open Sans" w:hAnsi="Open Sans" w:cs="Open Sans"/>
          <w:color w:val="000000"/>
          <w:sz w:val="22"/>
          <w:szCs w:val="22"/>
        </w:rPr>
        <w:t xml:space="preserve">W związku z powyższym Wójt Gminy Inowrocław postanowieniem z dnia </w:t>
      </w:r>
      <w:r w:rsidRPr="006F06A1">
        <w:rPr>
          <w:rFonts w:ascii="Open Sans" w:hAnsi="Open Sans" w:cs="Open Sans"/>
          <w:color w:val="000000"/>
          <w:sz w:val="22"/>
          <w:szCs w:val="22"/>
        </w:rPr>
        <w:br/>
      </w:r>
      <w:r>
        <w:rPr>
          <w:rFonts w:ascii="Open Sans" w:hAnsi="Open Sans" w:cs="Open Sans"/>
          <w:color w:val="000000"/>
          <w:sz w:val="22"/>
          <w:szCs w:val="22"/>
        </w:rPr>
        <w:t>23 czerwca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2022 r. sygn. WSO.6220.1.37.</w:t>
      </w:r>
      <w:r>
        <w:rPr>
          <w:rFonts w:ascii="Open Sans" w:hAnsi="Open Sans" w:cs="Open Sans"/>
          <w:color w:val="000000"/>
          <w:sz w:val="22"/>
          <w:szCs w:val="22"/>
        </w:rPr>
        <w:t>30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.2021 przedłużył termin wydania decyzji </w:t>
      </w:r>
      <w:r w:rsidRPr="006F06A1">
        <w:rPr>
          <w:rFonts w:ascii="Open Sans" w:hAnsi="Open Sans" w:cs="Open Sans"/>
          <w:color w:val="000000"/>
          <w:sz w:val="22"/>
          <w:szCs w:val="22"/>
        </w:rPr>
        <w:br/>
        <w:t xml:space="preserve">o środowiskowych uwarunkowaniach do dnia </w:t>
      </w:r>
      <w:r>
        <w:rPr>
          <w:rFonts w:ascii="Open Sans" w:hAnsi="Open Sans" w:cs="Open Sans"/>
          <w:color w:val="000000"/>
          <w:sz w:val="22"/>
          <w:szCs w:val="22"/>
        </w:rPr>
        <w:t>23 sierpnia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2022 r. Zawiadomiono strony postępowania o powyższym wydaniu postanowienia. Obwieszczenia zostały wywieszone na tablicy informacyjnej Urzędu Gminy oraz tablicy sołeckiej w m. Krusza Zamkowa </w:t>
      </w:r>
      <w:r w:rsidRPr="006F06A1">
        <w:rPr>
          <w:rFonts w:ascii="Open Sans" w:hAnsi="Open Sans" w:cs="Open Sans"/>
          <w:color w:val="000000"/>
          <w:sz w:val="22"/>
          <w:szCs w:val="22"/>
        </w:rPr>
        <w:br/>
        <w:t>oraz opublikowanie w Biuletynie Informacji Publicznej Urzędu Gminy Inowrocław</w:t>
      </w:r>
      <w:bookmarkEnd w:id="6"/>
      <w:r w:rsidRPr="006F06A1">
        <w:rPr>
          <w:rFonts w:ascii="Open Sans" w:hAnsi="Open Sans" w:cs="Open Sans"/>
          <w:color w:val="000000"/>
          <w:sz w:val="22"/>
          <w:szCs w:val="22"/>
        </w:rPr>
        <w:t>.</w:t>
      </w:r>
    </w:p>
    <w:p w14:paraId="7D224AD2" w14:textId="4F2F38C1" w:rsidR="006F06A1" w:rsidRDefault="006F06A1" w:rsidP="006F06A1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F06A1">
        <w:rPr>
          <w:rFonts w:ascii="Open Sans" w:hAnsi="Open Sans" w:cs="Open Sans"/>
          <w:color w:val="000000"/>
          <w:sz w:val="22"/>
          <w:szCs w:val="22"/>
        </w:rPr>
        <w:t xml:space="preserve">Pismem z dnia </w:t>
      </w:r>
      <w:r w:rsidR="008D38E5">
        <w:rPr>
          <w:rFonts w:ascii="Open Sans" w:hAnsi="Open Sans" w:cs="Open Sans"/>
          <w:color w:val="000000"/>
          <w:sz w:val="22"/>
          <w:szCs w:val="22"/>
        </w:rPr>
        <w:t>29 czerwca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2022 r. sygn. WOO.4221.252.2021.JO.</w:t>
      </w:r>
      <w:r w:rsidR="008D38E5">
        <w:rPr>
          <w:rFonts w:ascii="Open Sans" w:hAnsi="Open Sans" w:cs="Open Sans"/>
          <w:color w:val="000000"/>
          <w:sz w:val="22"/>
          <w:szCs w:val="22"/>
        </w:rPr>
        <w:t>6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Regionalny Dyrektor Ochrony Środowiska w Bydgoszczy przedłużył termin uzupełnienia wezwania do dnia </w:t>
      </w:r>
      <w:r w:rsidR="008D38E5">
        <w:rPr>
          <w:rFonts w:ascii="Open Sans" w:hAnsi="Open Sans" w:cs="Open Sans"/>
          <w:color w:val="000000"/>
          <w:sz w:val="22"/>
          <w:szCs w:val="22"/>
        </w:rPr>
        <w:t>1 sierpnia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2022 r. na prośbę inwestora.</w:t>
      </w:r>
    </w:p>
    <w:p w14:paraId="7D2D279F" w14:textId="1620274B" w:rsidR="000F57CE" w:rsidRDefault="008D38E5" w:rsidP="000F57CE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Dnia 29 lipca 2022 r. inwestor uzupełnił wezwanie Regionalnego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>
        <w:rPr>
          <w:rFonts w:ascii="Open Sans" w:hAnsi="Open Sans" w:cs="Open Sans"/>
          <w:color w:val="000000"/>
          <w:sz w:val="22"/>
          <w:szCs w:val="22"/>
        </w:rPr>
        <w:t>Dyrektora Ochrony Środowiska w Bydgoszczy</w:t>
      </w:r>
      <w:r w:rsidR="000F57CE">
        <w:rPr>
          <w:rFonts w:ascii="Open Sans" w:hAnsi="Open Sans" w:cs="Open Sans"/>
          <w:color w:val="000000"/>
          <w:sz w:val="22"/>
          <w:szCs w:val="22"/>
        </w:rPr>
        <w:t xml:space="preserve"> z d</w:t>
      </w:r>
      <w:r w:rsidR="000F57CE" w:rsidRPr="000F57CE">
        <w:rPr>
          <w:rFonts w:ascii="Open Sans" w:hAnsi="Open Sans" w:cs="Open Sans"/>
          <w:color w:val="000000"/>
          <w:sz w:val="22"/>
          <w:szCs w:val="22"/>
        </w:rPr>
        <w:t>nia 23 maja 2022 r.</w:t>
      </w:r>
      <w:r w:rsidR="0035303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F57CE" w:rsidRPr="000F57CE">
        <w:rPr>
          <w:rFonts w:ascii="Open Sans" w:hAnsi="Open Sans" w:cs="Open Sans"/>
          <w:color w:val="000000"/>
          <w:sz w:val="22"/>
          <w:szCs w:val="22"/>
        </w:rPr>
        <w:t>sygn.</w:t>
      </w:r>
      <w:r w:rsidR="008A5CE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F57CE" w:rsidRPr="000F57CE">
        <w:rPr>
          <w:rFonts w:ascii="Open Sans" w:hAnsi="Open Sans" w:cs="Open Sans"/>
          <w:color w:val="000000"/>
          <w:sz w:val="22"/>
          <w:szCs w:val="22"/>
        </w:rPr>
        <w:t>WOO.4221.252.2021.JO</w:t>
      </w:r>
      <w:r w:rsidR="000F57CE">
        <w:rPr>
          <w:rFonts w:ascii="Open Sans" w:hAnsi="Open Sans" w:cs="Open Sans"/>
          <w:color w:val="000000"/>
          <w:sz w:val="22"/>
          <w:szCs w:val="22"/>
        </w:rPr>
        <w:t>.5.</w:t>
      </w:r>
    </w:p>
    <w:p w14:paraId="7CF95D86" w14:textId="40E5D081" w:rsidR="0035303F" w:rsidRDefault="000F57CE" w:rsidP="009E18D0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F57CE">
        <w:rPr>
          <w:rFonts w:ascii="Open Sans" w:hAnsi="Open Sans" w:cs="Open Sans"/>
          <w:color w:val="000000"/>
          <w:sz w:val="22"/>
          <w:szCs w:val="22"/>
        </w:rPr>
        <w:t xml:space="preserve">Pismem z dnia </w:t>
      </w:r>
      <w:r>
        <w:rPr>
          <w:rFonts w:ascii="Open Sans" w:hAnsi="Open Sans" w:cs="Open Sans"/>
          <w:color w:val="000000"/>
          <w:sz w:val="22"/>
          <w:szCs w:val="22"/>
        </w:rPr>
        <w:t>30 sierpnia</w:t>
      </w:r>
      <w:r w:rsidRPr="000F57CE">
        <w:rPr>
          <w:rFonts w:ascii="Open Sans" w:hAnsi="Open Sans" w:cs="Open Sans"/>
          <w:color w:val="000000"/>
          <w:sz w:val="22"/>
          <w:szCs w:val="22"/>
        </w:rPr>
        <w:t xml:space="preserve"> 2022 r. </w:t>
      </w:r>
      <w:r w:rsidR="009E18D0">
        <w:rPr>
          <w:rFonts w:ascii="Open Sans" w:hAnsi="Open Sans" w:cs="Open Sans"/>
          <w:color w:val="000000"/>
          <w:sz w:val="22"/>
          <w:szCs w:val="22"/>
        </w:rPr>
        <w:t xml:space="preserve">(data wpływu: 31 sierpnia 2022 r.) </w:t>
      </w:r>
      <w:r w:rsidRPr="000F57CE">
        <w:rPr>
          <w:rFonts w:ascii="Open Sans" w:hAnsi="Open Sans" w:cs="Open Sans"/>
          <w:color w:val="000000"/>
          <w:sz w:val="22"/>
          <w:szCs w:val="22"/>
        </w:rPr>
        <w:t>sygn. WOO.4221.252.2021.JO.</w:t>
      </w:r>
      <w:r>
        <w:rPr>
          <w:rFonts w:ascii="Open Sans" w:hAnsi="Open Sans" w:cs="Open Sans"/>
          <w:color w:val="000000"/>
          <w:sz w:val="22"/>
          <w:szCs w:val="22"/>
        </w:rPr>
        <w:t>6</w:t>
      </w:r>
      <w:r w:rsidRPr="000F57CE">
        <w:rPr>
          <w:rFonts w:ascii="Open Sans" w:hAnsi="Open Sans" w:cs="Open Sans"/>
          <w:color w:val="000000"/>
          <w:sz w:val="22"/>
          <w:szCs w:val="22"/>
        </w:rPr>
        <w:t xml:space="preserve"> Regionalny Dyrektor Ochrony Środowiska w Bydgoszczy przedłużył termin wydania uzgodnienia</w:t>
      </w:r>
      <w:r w:rsidR="009E18D0">
        <w:rPr>
          <w:rFonts w:ascii="Open Sans" w:hAnsi="Open Sans" w:cs="Open Sans"/>
          <w:color w:val="000000"/>
          <w:sz w:val="22"/>
          <w:szCs w:val="22"/>
        </w:rPr>
        <w:t xml:space="preserve">  </w:t>
      </w:r>
      <w:r w:rsidRPr="000F57CE">
        <w:rPr>
          <w:rFonts w:ascii="Open Sans" w:hAnsi="Open Sans" w:cs="Open Sans"/>
          <w:color w:val="000000"/>
          <w:sz w:val="22"/>
          <w:szCs w:val="22"/>
        </w:rPr>
        <w:t xml:space="preserve">do dnia </w:t>
      </w:r>
      <w:r>
        <w:rPr>
          <w:rFonts w:ascii="Open Sans" w:hAnsi="Open Sans" w:cs="Open Sans"/>
          <w:color w:val="000000"/>
          <w:sz w:val="22"/>
          <w:szCs w:val="22"/>
        </w:rPr>
        <w:t>16 września</w:t>
      </w:r>
      <w:r w:rsidRPr="000F57CE">
        <w:rPr>
          <w:rFonts w:ascii="Open Sans" w:hAnsi="Open Sans" w:cs="Open Sans"/>
          <w:color w:val="000000"/>
          <w:sz w:val="22"/>
          <w:szCs w:val="22"/>
        </w:rPr>
        <w:t xml:space="preserve"> 2022 r.</w:t>
      </w:r>
      <w:r w:rsidR="009E18D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8C79EC2" w14:textId="615F88B4" w:rsidR="006F06A1" w:rsidRPr="00D209BD" w:rsidRDefault="000F57CE" w:rsidP="0073784D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Postanowieniem z dnia 2 września 2022 r. WOO.4221.252.2021.JO.7</w:t>
      </w:r>
      <w:r w:rsidR="00DD4658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Regionalny Dyrektor Ochrony Środowiska w Bydgoszczy </w:t>
      </w:r>
      <w:r w:rsidR="0073784D">
        <w:rPr>
          <w:rFonts w:ascii="Open Sans" w:hAnsi="Open Sans" w:cs="Open Sans"/>
          <w:color w:val="000000"/>
          <w:sz w:val="22"/>
          <w:szCs w:val="22"/>
        </w:rPr>
        <w:t>uzgodnił realizację</w:t>
      </w:r>
      <w:r w:rsidR="00DD465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3784D">
        <w:rPr>
          <w:rFonts w:ascii="Open Sans" w:hAnsi="Open Sans" w:cs="Open Sans"/>
          <w:color w:val="000000"/>
          <w:sz w:val="22"/>
          <w:szCs w:val="22"/>
        </w:rPr>
        <w:t xml:space="preserve">przedsięwzięcia </w:t>
      </w:r>
      <w:r w:rsidR="0073784D">
        <w:rPr>
          <w:rFonts w:ascii="Open Sans" w:hAnsi="Open Sans" w:cs="Open Sans"/>
          <w:color w:val="000000"/>
          <w:sz w:val="22"/>
          <w:szCs w:val="22"/>
        </w:rPr>
        <w:br/>
        <w:t>na podstawie raportu o oddziaływaniu przedsięwzięcia na środowisko oraz określił warunki na etapie realizacji i eksploatacji lub użytkowania przedsięwzięcia</w:t>
      </w:r>
      <w:r w:rsidR="00DD465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169D2">
        <w:rPr>
          <w:rFonts w:ascii="Open Sans" w:hAnsi="Open Sans" w:cs="Open Sans"/>
          <w:color w:val="000000"/>
          <w:sz w:val="22"/>
          <w:szCs w:val="22"/>
        </w:rPr>
        <w:br/>
      </w:r>
      <w:r w:rsidR="009E18D0" w:rsidRPr="00D209BD">
        <w:rPr>
          <w:rFonts w:ascii="Open Sans" w:hAnsi="Open Sans" w:cs="Open Sans"/>
          <w:color w:val="000000"/>
          <w:sz w:val="22"/>
          <w:szCs w:val="22"/>
        </w:rPr>
        <w:t>(</w:t>
      </w:r>
      <w:r w:rsidR="00DD4658" w:rsidRPr="00D209BD">
        <w:rPr>
          <w:rFonts w:ascii="Open Sans" w:hAnsi="Open Sans" w:cs="Open Sans"/>
          <w:color w:val="000000"/>
          <w:sz w:val="22"/>
          <w:szCs w:val="22"/>
        </w:rPr>
        <w:t>warunki określone  w pkt. II. 1 niniejszej decyzji)</w:t>
      </w:r>
    </w:p>
    <w:p w14:paraId="208F54DC" w14:textId="581269DC" w:rsidR="006F06A1" w:rsidRDefault="0073784D" w:rsidP="006F06A1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F06A1">
        <w:rPr>
          <w:rFonts w:ascii="Open Sans" w:hAnsi="Open Sans" w:cs="Open Sans"/>
          <w:color w:val="000000"/>
          <w:sz w:val="22"/>
          <w:szCs w:val="22"/>
        </w:rPr>
        <w:t xml:space="preserve">W związku z powyższym Wójt Gminy Inowrocław postanowieniem z dnia </w:t>
      </w:r>
      <w:r w:rsidRPr="006F06A1">
        <w:rPr>
          <w:rFonts w:ascii="Open Sans" w:hAnsi="Open Sans" w:cs="Open Sans"/>
          <w:color w:val="000000"/>
          <w:sz w:val="22"/>
          <w:szCs w:val="22"/>
        </w:rPr>
        <w:br/>
      </w:r>
      <w:r>
        <w:rPr>
          <w:rFonts w:ascii="Open Sans" w:hAnsi="Open Sans" w:cs="Open Sans"/>
          <w:color w:val="000000"/>
          <w:sz w:val="22"/>
          <w:szCs w:val="22"/>
        </w:rPr>
        <w:t>15 września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2022 r. sygn. WSO.6220.1.37.</w:t>
      </w:r>
      <w:r w:rsidRPr="0073784D">
        <w:rPr>
          <w:rFonts w:ascii="Open Sans" w:hAnsi="Open Sans" w:cs="Open Sans"/>
          <w:color w:val="000000"/>
          <w:sz w:val="22"/>
          <w:szCs w:val="22"/>
        </w:rPr>
        <w:t>3</w:t>
      </w:r>
      <w:r>
        <w:rPr>
          <w:rFonts w:ascii="Open Sans" w:hAnsi="Open Sans" w:cs="Open Sans"/>
          <w:color w:val="000000"/>
          <w:sz w:val="22"/>
          <w:szCs w:val="22"/>
        </w:rPr>
        <w:t>9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.2021 przedłużył termin wydania decyzji </w:t>
      </w:r>
      <w:r w:rsidRPr="006F06A1">
        <w:rPr>
          <w:rFonts w:ascii="Open Sans" w:hAnsi="Open Sans" w:cs="Open Sans"/>
          <w:color w:val="000000"/>
          <w:sz w:val="22"/>
          <w:szCs w:val="22"/>
        </w:rPr>
        <w:br/>
        <w:t xml:space="preserve">o środowiskowych uwarunkowaniach do dnia </w:t>
      </w:r>
      <w:r>
        <w:rPr>
          <w:rFonts w:ascii="Open Sans" w:hAnsi="Open Sans" w:cs="Open Sans"/>
          <w:color w:val="000000"/>
          <w:sz w:val="22"/>
          <w:szCs w:val="22"/>
        </w:rPr>
        <w:t>28 października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 2022 r. Zawiadomiono strony postępowania o powyższym wydaniu postanowienia</w:t>
      </w:r>
      <w:r>
        <w:rPr>
          <w:rFonts w:ascii="Open Sans" w:hAnsi="Open Sans" w:cs="Open Sans"/>
          <w:color w:val="000000"/>
          <w:sz w:val="22"/>
          <w:szCs w:val="22"/>
        </w:rPr>
        <w:t xml:space="preserve">, o wydanych uzgodnieniach a także o zebranym materiale dowodowym w sprawie wydania decyzji </w:t>
      </w:r>
      <w:r>
        <w:rPr>
          <w:rFonts w:ascii="Open Sans" w:hAnsi="Open Sans" w:cs="Open Sans"/>
          <w:color w:val="000000"/>
          <w:sz w:val="22"/>
          <w:szCs w:val="22"/>
        </w:rPr>
        <w:br/>
        <w:t>o środowiskowych uwarunkowaniach i możliwości wypowiedzenia się co do zebranych dowodów i materiałów</w:t>
      </w:r>
      <w:r w:rsidRPr="006F06A1">
        <w:rPr>
          <w:rFonts w:ascii="Open Sans" w:hAnsi="Open Sans" w:cs="Open Sans"/>
          <w:color w:val="000000"/>
          <w:sz w:val="22"/>
          <w:szCs w:val="22"/>
        </w:rPr>
        <w:t xml:space="preserve">. Obwieszczenia zostały wywieszone na tablicy informacyjnej Urzędu Gminy oraz tablicy sołeckiej w m. Krusza Zamkowa oraz opublikowanie </w:t>
      </w:r>
      <w:r w:rsidR="00A61FB2">
        <w:rPr>
          <w:rFonts w:ascii="Open Sans" w:hAnsi="Open Sans" w:cs="Open Sans"/>
          <w:color w:val="000000"/>
          <w:sz w:val="22"/>
          <w:szCs w:val="22"/>
        </w:rPr>
        <w:br/>
      </w:r>
      <w:r w:rsidRPr="006F06A1">
        <w:rPr>
          <w:rFonts w:ascii="Open Sans" w:hAnsi="Open Sans" w:cs="Open Sans"/>
          <w:color w:val="000000"/>
          <w:sz w:val="22"/>
          <w:szCs w:val="22"/>
        </w:rPr>
        <w:t>w Biuletynie Informacji Publicznej Urzędu Gminy Inowrocław</w:t>
      </w:r>
      <w:r w:rsidR="00825567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02B8281D" w14:textId="69B949F4" w:rsidR="00635650" w:rsidRPr="00635650" w:rsidRDefault="00635650" w:rsidP="00635650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642DB">
        <w:rPr>
          <w:rFonts w:ascii="Open Sans" w:hAnsi="Open Sans" w:cs="Open Sans"/>
          <w:color w:val="000000"/>
          <w:sz w:val="22"/>
          <w:szCs w:val="22"/>
        </w:rPr>
        <w:lastRenderedPageBreak/>
        <w:t>Raport o oddziaływaniu przedsięwzięcia na środowisko jest dokumentem niezbędnym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35650">
        <w:rPr>
          <w:rFonts w:ascii="Open Sans" w:hAnsi="Open Sans" w:cs="Open Sans"/>
          <w:color w:val="000000"/>
          <w:sz w:val="22"/>
          <w:szCs w:val="22"/>
        </w:rPr>
        <w:t>w przeprowadzeniu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35650">
        <w:rPr>
          <w:rFonts w:ascii="Open Sans" w:hAnsi="Open Sans" w:cs="Open Sans"/>
          <w:color w:val="000000"/>
          <w:sz w:val="22"/>
          <w:szCs w:val="22"/>
        </w:rPr>
        <w:t xml:space="preserve">przez właściwy organ administracyjny postępowania </w:t>
      </w:r>
      <w:r w:rsidR="00D209BD">
        <w:rPr>
          <w:rFonts w:ascii="Open Sans" w:hAnsi="Open Sans" w:cs="Open Sans"/>
          <w:color w:val="000000"/>
          <w:sz w:val="22"/>
          <w:szCs w:val="22"/>
        </w:rPr>
        <w:br/>
      </w:r>
      <w:r w:rsidRPr="00635650">
        <w:rPr>
          <w:rFonts w:ascii="Open Sans" w:hAnsi="Open Sans" w:cs="Open Sans"/>
          <w:color w:val="000000"/>
          <w:sz w:val="22"/>
          <w:szCs w:val="22"/>
        </w:rPr>
        <w:t>w sprawie oceny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35650">
        <w:rPr>
          <w:rFonts w:ascii="Open Sans" w:hAnsi="Open Sans" w:cs="Open Sans"/>
          <w:color w:val="000000"/>
          <w:sz w:val="22"/>
          <w:szCs w:val="22"/>
        </w:rPr>
        <w:t>oddziaływania planowanego przedsięwzięcia na środowisko na etapie wydania decyzji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35650">
        <w:rPr>
          <w:rFonts w:ascii="Open Sans" w:hAnsi="Open Sans" w:cs="Open Sans"/>
          <w:color w:val="000000"/>
          <w:sz w:val="22"/>
          <w:szCs w:val="22"/>
        </w:rPr>
        <w:t>o środowiskowych uwarunkowaniach.</w:t>
      </w:r>
    </w:p>
    <w:p w14:paraId="2EB85289" w14:textId="045711F3" w:rsidR="00360459" w:rsidRDefault="00635650" w:rsidP="00D209BD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35650">
        <w:rPr>
          <w:rFonts w:ascii="Open Sans" w:hAnsi="Open Sans" w:cs="Open Sans"/>
          <w:color w:val="000000"/>
          <w:sz w:val="22"/>
          <w:szCs w:val="22"/>
        </w:rPr>
        <w:t>Raport o oddziaływaniu przedsięwzięcia na środowisko, wraz z uzupełnieniami</w:t>
      </w:r>
      <w:r w:rsidRPr="00635650">
        <w:rPr>
          <w:rFonts w:ascii="Open Sans" w:hAnsi="Open Sans" w:cs="Open Sans"/>
          <w:color w:val="000000"/>
          <w:sz w:val="22"/>
          <w:szCs w:val="22"/>
        </w:rPr>
        <w:br/>
        <w:t>z dnia: 18 marca i 25 lipca 2022 r. sporządziła firma ECO-RAPORT z siedzibą w Kielcach,</w:t>
      </w:r>
      <w:r w:rsidRPr="00635650">
        <w:rPr>
          <w:rFonts w:ascii="Open Sans" w:hAnsi="Open Sans" w:cs="Open Sans"/>
          <w:color w:val="000000"/>
          <w:sz w:val="22"/>
          <w:szCs w:val="22"/>
        </w:rPr>
        <w:br/>
        <w:t>pod kierownictwem Pana Tomasza Orzechowskiego, we wrześniu 2021 r.</w:t>
      </w:r>
    </w:p>
    <w:p w14:paraId="37B2C917" w14:textId="34C3C28B" w:rsidR="00310E79" w:rsidRDefault="00310E79" w:rsidP="00FA4C13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0E79">
        <w:rPr>
          <w:rFonts w:ascii="Open Sans" w:hAnsi="Open Sans" w:cs="Open Sans"/>
          <w:color w:val="000000"/>
          <w:sz w:val="22"/>
          <w:szCs w:val="22"/>
        </w:rPr>
        <w:t>Przedmiotem planowanej inwestycji jest w szczególności rozbudowa zakładu</w:t>
      </w:r>
      <w:r w:rsidRPr="00310E79">
        <w:rPr>
          <w:rFonts w:ascii="Open Sans" w:hAnsi="Open Sans" w:cs="Open Sans"/>
          <w:color w:val="000000"/>
          <w:sz w:val="22"/>
          <w:szCs w:val="22"/>
        </w:rPr>
        <w:br/>
        <w:t xml:space="preserve">przetwarzania zużytego sprzętu elektrycznego i elektronicznego oraz odzysku kabli,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a także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 xml:space="preserve">punktu zbierania odpadów, zlokalizowanego na działkach ewidencyjnych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o numerach 11/1,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11/2, 11/3, 11/5 oraz 11/7 obręb 0021</w:t>
      </w:r>
      <w:r w:rsidR="00033E4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Kruszą Zamkowa</w:t>
      </w:r>
      <w:r w:rsidR="00FA4C1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(gm.</w:t>
      </w:r>
      <w:r w:rsidR="008A5CE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Inowrocław).</w:t>
      </w:r>
    </w:p>
    <w:p w14:paraId="014D1E6F" w14:textId="272FA928" w:rsidR="00310E79" w:rsidRPr="00310E79" w:rsidRDefault="00310E79" w:rsidP="00310E79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0E79">
        <w:rPr>
          <w:rFonts w:ascii="Open Sans" w:hAnsi="Open Sans" w:cs="Open Sans"/>
          <w:color w:val="000000"/>
          <w:sz w:val="22"/>
          <w:szCs w:val="22"/>
        </w:rPr>
        <w:t>Na terenie zakładu prowadzone jest przetwarzanie zużytego sprzętu</w:t>
      </w:r>
      <w:r w:rsidR="00792D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elektrycznego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 xml:space="preserve">i elektronicznego, a także działalność w zakresie zbierania odpadów </w:t>
      </w:r>
      <w:r w:rsidR="00033E49"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(złom, surowce wtórne,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drewno, zużyty sprzęt elektryczny i elektroniczny itp.)</w:t>
      </w:r>
      <w:r w:rsidR="00D209BD"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oraz przetwarzania (odzysk metali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z kabli).</w:t>
      </w:r>
    </w:p>
    <w:p w14:paraId="06952CD1" w14:textId="77777777" w:rsidR="00310E79" w:rsidRPr="00310E79" w:rsidRDefault="00310E79" w:rsidP="00310E79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0E79">
        <w:rPr>
          <w:rFonts w:ascii="Open Sans" w:hAnsi="Open Sans" w:cs="Open Sans"/>
          <w:color w:val="000000"/>
          <w:sz w:val="22"/>
          <w:szCs w:val="22"/>
        </w:rPr>
        <w:t>Zakład funkcjonuje w porze dziennej, w dni robocze, w systemie 1-zmianowym</w:t>
      </w:r>
      <w:r w:rsidRPr="00310E79">
        <w:rPr>
          <w:rFonts w:ascii="Open Sans" w:hAnsi="Open Sans" w:cs="Open Sans"/>
          <w:color w:val="000000"/>
          <w:sz w:val="22"/>
          <w:szCs w:val="22"/>
        </w:rPr>
        <w:br/>
        <w:t>(od poniedziałku do piątku, dopuszczalne funkcjonowanie obiektu również w soboty).</w:t>
      </w:r>
    </w:p>
    <w:p w14:paraId="23E51303" w14:textId="59A3801F" w:rsidR="00310E79" w:rsidRPr="00310E79" w:rsidRDefault="00310E79" w:rsidP="00310E79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0E79">
        <w:rPr>
          <w:rFonts w:ascii="Open Sans" w:hAnsi="Open Sans" w:cs="Open Sans"/>
          <w:color w:val="000000"/>
          <w:sz w:val="22"/>
          <w:szCs w:val="22"/>
        </w:rPr>
        <w:t xml:space="preserve">Na przedmiotowej stacji odbywa się zbieranie i przetwarzanie odpadów. </w:t>
      </w:r>
      <w:r w:rsidR="00D209BD"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Odpady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 xml:space="preserve">dostarczane są na teren obiektu transportem samochodowym, następnie </w:t>
      </w:r>
      <w:r w:rsidR="00D209BD"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są ważone, poddane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 xml:space="preserve">ocenie jakościowej i skierowane do dalszego zagospodarowania </w:t>
      </w:r>
      <w:r w:rsidR="00D209BD">
        <w:rPr>
          <w:rFonts w:ascii="Open Sans" w:hAnsi="Open Sans" w:cs="Open Sans"/>
          <w:color w:val="000000"/>
          <w:sz w:val="22"/>
          <w:szCs w:val="22"/>
        </w:rPr>
        <w:br/>
      </w:r>
      <w:r w:rsidRPr="00310E79">
        <w:rPr>
          <w:rFonts w:ascii="Open Sans" w:hAnsi="Open Sans" w:cs="Open Sans"/>
          <w:color w:val="000000"/>
          <w:sz w:val="22"/>
          <w:szCs w:val="22"/>
        </w:rPr>
        <w:t>w miejscach do tego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10E79">
        <w:rPr>
          <w:rFonts w:ascii="Open Sans" w:hAnsi="Open Sans" w:cs="Open Sans"/>
          <w:color w:val="000000"/>
          <w:sz w:val="22"/>
          <w:szCs w:val="22"/>
        </w:rPr>
        <w:t>przeznaczonych.</w:t>
      </w:r>
    </w:p>
    <w:p w14:paraId="1C546B73" w14:textId="6DAAE6D4" w:rsidR="00525318" w:rsidRDefault="00310E79" w:rsidP="00525318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0E79">
        <w:rPr>
          <w:rFonts w:ascii="Open Sans" w:hAnsi="Open Sans" w:cs="Open Sans"/>
          <w:color w:val="000000"/>
          <w:sz w:val="22"/>
          <w:szCs w:val="22"/>
        </w:rPr>
        <w:t>Odpady magazynowane są na czas zgromadzenia odpowiedniej ilości odpadów,</w:t>
      </w:r>
      <w:r w:rsidRPr="00310E79">
        <w:rPr>
          <w:rFonts w:ascii="Open Sans" w:hAnsi="Open Sans" w:cs="Open Sans"/>
          <w:color w:val="000000"/>
          <w:sz w:val="22"/>
          <w:szCs w:val="22"/>
        </w:rPr>
        <w:br/>
        <w:t>do momentu odebrania ich przez podmioty do tego upoważnione.</w:t>
      </w:r>
    </w:p>
    <w:p w14:paraId="6875F192" w14:textId="77777777" w:rsidR="00FA4C13" w:rsidRDefault="00310E79" w:rsidP="00FA4C13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10E79">
        <w:rPr>
          <w:rFonts w:ascii="Open Sans" w:hAnsi="Open Sans" w:cs="Open Sans"/>
          <w:color w:val="000000"/>
          <w:sz w:val="22"/>
          <w:szCs w:val="22"/>
        </w:rPr>
        <w:t>Wnioskodawca prowadzi działalność w zakresie odzysku odpadów, w tym:</w:t>
      </w:r>
    </w:p>
    <w:p w14:paraId="1CAAAD53" w14:textId="77777777" w:rsidR="00FA4C13" w:rsidRDefault="00310E79" w:rsidP="00FA4C13">
      <w:pPr>
        <w:pStyle w:val="Akapitzlist"/>
        <w:numPr>
          <w:ilvl w:val="0"/>
          <w:numId w:val="3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A4C13">
        <w:rPr>
          <w:rFonts w:ascii="Open Sans" w:hAnsi="Open Sans" w:cs="Open Sans"/>
          <w:color w:val="000000"/>
          <w:sz w:val="22"/>
          <w:szCs w:val="22"/>
        </w:rPr>
        <w:t>demontażu zużytego sprzętu elektrycznego i elektronicznego,</w:t>
      </w:r>
    </w:p>
    <w:p w14:paraId="5046B116" w14:textId="13F0EC6C" w:rsidR="00525318" w:rsidRPr="00FA4C13" w:rsidRDefault="00310E79" w:rsidP="00FA4C13">
      <w:pPr>
        <w:pStyle w:val="Akapitzlist"/>
        <w:numPr>
          <w:ilvl w:val="0"/>
          <w:numId w:val="3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A4C13">
        <w:rPr>
          <w:rFonts w:ascii="Open Sans" w:hAnsi="Open Sans" w:cs="Open Sans"/>
          <w:color w:val="000000"/>
          <w:sz w:val="22"/>
          <w:szCs w:val="22"/>
        </w:rPr>
        <w:t>odzysk kabli.</w:t>
      </w:r>
    </w:p>
    <w:p w14:paraId="0D8F1A9B" w14:textId="1B7E724A" w:rsidR="00533DCB" w:rsidRDefault="00533DCB" w:rsidP="00533D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Podstawowym procesem technologicznym w zakładzie jest demontaż zużytego sprzętu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elektrycznego i elektronicznego, polegający</w:t>
      </w:r>
      <w:r w:rsidR="005824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na ręcznej pracy z użyciem podstawowych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narzędzi, takich jak śrubokręty, młotki, piły wiertarki, palnik acetylenowy itp. Odzysk metali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z kabli polega na rozdrabnianiu lub rozcinaniu kabli w celu oddzielenia metali od izolacji.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Proces prowadzony jest ręcznie lub w specjalistycznej maszynie rozdrabniającej złom kabli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w celu oddzielenia metali od izolacji.</w:t>
      </w:r>
    </w:p>
    <w:p w14:paraId="4CCE40A6" w14:textId="63427525" w:rsidR="00533DCB" w:rsidRPr="00533DCB" w:rsidRDefault="00533DCB" w:rsidP="00533D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Obiekty zakładu wyposażone są w maszyny i urządzenia niezbędne</w:t>
      </w:r>
      <w:r w:rsidR="0055226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533DCB">
        <w:rPr>
          <w:rFonts w:ascii="Open Sans" w:hAnsi="Open Sans" w:cs="Open Sans"/>
          <w:color w:val="000000"/>
          <w:sz w:val="22"/>
          <w:szCs w:val="22"/>
        </w:rPr>
        <w:t>do prawidłowego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 xml:space="preserve">prowadzenia procesów demontażu zużytego sprzętu elektrycznego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533DCB">
        <w:rPr>
          <w:rFonts w:ascii="Open Sans" w:hAnsi="Open Sans" w:cs="Open Sans"/>
          <w:color w:val="000000"/>
          <w:sz w:val="22"/>
          <w:szCs w:val="22"/>
        </w:rPr>
        <w:t>i elektronicznego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oraz odzysku kabli.</w:t>
      </w:r>
    </w:p>
    <w:p w14:paraId="1F9310D9" w14:textId="77777777" w:rsidR="00533DCB" w:rsidRPr="00533DCB" w:rsidRDefault="00533DCB" w:rsidP="00533D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Łączna całkowita ilość przetwarzanych odpadów (niebezpiecznych oraz innych</w:t>
      </w:r>
      <w:r w:rsidRPr="00533DCB">
        <w:rPr>
          <w:rFonts w:ascii="Open Sans" w:hAnsi="Open Sans" w:cs="Open Sans"/>
          <w:color w:val="000000"/>
          <w:sz w:val="22"/>
          <w:szCs w:val="22"/>
        </w:rPr>
        <w:br/>
        <w:t>niż niebezpieczne), obecnie w skali roku nie przekracza 2600 Mg.</w:t>
      </w:r>
    </w:p>
    <w:p w14:paraId="67FA27ED" w14:textId="2EE9BE38" w:rsidR="00533DCB" w:rsidRDefault="00533DCB" w:rsidP="00533D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Na terenie zakładu wydzielone są strefy magazynowania odpadów. W centralnej części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 xml:space="preserve">obszaru inwestycji, na działce nr 11/7 zamontowana jest waga samochodowa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533DCB">
        <w:rPr>
          <w:rFonts w:ascii="Open Sans" w:hAnsi="Open Sans" w:cs="Open Sans"/>
          <w:color w:val="000000"/>
          <w:sz w:val="22"/>
          <w:szCs w:val="22"/>
        </w:rPr>
        <w:t>o skali ważenia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do 50 Mg. W południowej części terenu znajduje się budynek mieszkalny (usytuowany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w zakresie linii rozgraniczających zamierzenie). Teren jest ogrodzony.</w:t>
      </w:r>
    </w:p>
    <w:p w14:paraId="56CCC636" w14:textId="77777777" w:rsidR="00FA4C13" w:rsidRDefault="00533DCB" w:rsidP="00FA4C13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Rozbudowa zakładu Przedsiębiorstwa Wielobranżowego ARTMET-DUO Ryszard</w:t>
      </w:r>
      <w:r w:rsidRPr="00533DCB">
        <w:rPr>
          <w:rFonts w:ascii="Open Sans" w:hAnsi="Open Sans" w:cs="Open Sans"/>
          <w:color w:val="000000"/>
          <w:sz w:val="22"/>
          <w:szCs w:val="22"/>
        </w:rPr>
        <w:br/>
      </w:r>
      <w:proofErr w:type="spellStart"/>
      <w:r w:rsidRPr="00533DCB">
        <w:rPr>
          <w:rFonts w:ascii="Open Sans" w:hAnsi="Open Sans" w:cs="Open Sans"/>
          <w:color w:val="000000"/>
          <w:sz w:val="22"/>
          <w:szCs w:val="22"/>
        </w:rPr>
        <w:t>Artwik</w:t>
      </w:r>
      <w:proofErr w:type="spellEnd"/>
      <w:r w:rsidRPr="00533DCB">
        <w:rPr>
          <w:rFonts w:ascii="Open Sans" w:hAnsi="Open Sans" w:cs="Open Sans"/>
          <w:color w:val="000000"/>
          <w:sz w:val="22"/>
          <w:szCs w:val="22"/>
        </w:rPr>
        <w:t xml:space="preserve"> polegać będzie na:</w:t>
      </w:r>
    </w:p>
    <w:p w14:paraId="48FB6FBC" w14:textId="45B7C88D" w:rsidR="00FA4C13" w:rsidRDefault="00533DCB" w:rsidP="00FA4C13">
      <w:pPr>
        <w:pStyle w:val="Akapitzlist"/>
        <w:numPr>
          <w:ilvl w:val="0"/>
          <w:numId w:val="33"/>
        </w:numPr>
        <w:shd w:val="clear" w:color="auto" w:fill="FFFFFF" w:themeFill="background1"/>
        <w:ind w:left="99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A4C13">
        <w:rPr>
          <w:rFonts w:ascii="Open Sans" w:hAnsi="Open Sans" w:cs="Open Sans"/>
          <w:color w:val="000000"/>
          <w:sz w:val="22"/>
          <w:szCs w:val="22"/>
        </w:rPr>
        <w:lastRenderedPageBreak/>
        <w:t>zwiększeniu   przewidywanych   ilości   odpadów   przetwarzanych,</w:t>
      </w:r>
      <w:r w:rsidR="00FA75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A4C13">
        <w:rPr>
          <w:rFonts w:ascii="Open Sans" w:hAnsi="Open Sans" w:cs="Open Sans"/>
          <w:color w:val="000000"/>
          <w:sz w:val="22"/>
          <w:szCs w:val="22"/>
        </w:rPr>
        <w:t xml:space="preserve">wytwarzanych </w:t>
      </w:r>
      <w:r w:rsidR="000D71FF" w:rsidRPr="00FA4C1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A4C13">
        <w:rPr>
          <w:rFonts w:ascii="Open Sans" w:hAnsi="Open Sans" w:cs="Open Sans"/>
          <w:color w:val="000000"/>
          <w:sz w:val="22"/>
          <w:szCs w:val="22"/>
        </w:rPr>
        <w:t>oraz zbieranych w skali roku,</w:t>
      </w:r>
    </w:p>
    <w:p w14:paraId="53F2A5CB" w14:textId="3917A575" w:rsidR="00FA4C13" w:rsidRDefault="00533DCB" w:rsidP="00FA4C13">
      <w:pPr>
        <w:pStyle w:val="Akapitzlist"/>
        <w:numPr>
          <w:ilvl w:val="0"/>
          <w:numId w:val="33"/>
        </w:numPr>
        <w:shd w:val="clear" w:color="auto" w:fill="FFFFFF" w:themeFill="background1"/>
        <w:ind w:left="99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A4C13">
        <w:rPr>
          <w:rFonts w:ascii="Open Sans" w:hAnsi="Open Sans" w:cs="Open Sans"/>
          <w:color w:val="000000"/>
          <w:sz w:val="22"/>
          <w:szCs w:val="22"/>
        </w:rPr>
        <w:t>montażu oraz uruchomieniu nowych linii do przetwarzania odpadów,</w:t>
      </w:r>
    </w:p>
    <w:p w14:paraId="3593361C" w14:textId="75F51476" w:rsidR="00533DCB" w:rsidRPr="00FA4C13" w:rsidRDefault="00533DCB" w:rsidP="00FA4C13">
      <w:pPr>
        <w:pStyle w:val="Akapitzlist"/>
        <w:numPr>
          <w:ilvl w:val="0"/>
          <w:numId w:val="33"/>
        </w:numPr>
        <w:shd w:val="clear" w:color="auto" w:fill="FFFFFF" w:themeFill="background1"/>
        <w:ind w:left="99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A4C13">
        <w:rPr>
          <w:rFonts w:ascii="Open Sans" w:hAnsi="Open Sans" w:cs="Open Sans"/>
          <w:color w:val="000000"/>
          <w:sz w:val="22"/>
          <w:szCs w:val="22"/>
        </w:rPr>
        <w:t>zwiększeniu poziomu zatrudnienia w zakładzie do 50 osób</w:t>
      </w:r>
      <w:r w:rsidR="00FA4C13">
        <w:rPr>
          <w:rFonts w:ascii="Open Sans" w:hAnsi="Open Sans" w:cs="Open Sans"/>
          <w:color w:val="000000"/>
          <w:sz w:val="22"/>
          <w:szCs w:val="22"/>
        </w:rPr>
        <w:t>.</w:t>
      </w:r>
    </w:p>
    <w:p w14:paraId="71BC6AE6" w14:textId="77777777" w:rsidR="00FA4C13" w:rsidRDefault="00FA4C13" w:rsidP="00533D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B8FB2C6" w14:textId="38640FBC" w:rsidR="00533DCB" w:rsidRPr="00533DCB" w:rsidRDefault="00533DCB" w:rsidP="00533DC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W ramach planowanego przedsięwzięcia istniejąca zabudowa zostanie w całości</w:t>
      </w:r>
      <w:r w:rsidRPr="00533DCB">
        <w:rPr>
          <w:rFonts w:ascii="Open Sans" w:hAnsi="Open Sans" w:cs="Open Sans"/>
          <w:color w:val="000000"/>
          <w:sz w:val="22"/>
          <w:szCs w:val="22"/>
        </w:rPr>
        <w:br/>
        <w:t>zaadaptowana. Wykorzystane zostaną również istniejące utwardzenia placów i dróg</w:t>
      </w:r>
      <w:r w:rsidRPr="00533DCB">
        <w:rPr>
          <w:rFonts w:ascii="Open Sans" w:hAnsi="Open Sans" w:cs="Open Sans"/>
          <w:color w:val="000000"/>
          <w:sz w:val="22"/>
          <w:szCs w:val="22"/>
        </w:rPr>
        <w:br/>
        <w:t>wewnątrzzakładowych, uzbrojenie terenu w sieci i urządzenia wodno-kanalizacyjne</w:t>
      </w:r>
      <w:r w:rsidRPr="00533DCB">
        <w:rPr>
          <w:rFonts w:ascii="Open Sans" w:hAnsi="Open Sans" w:cs="Open Sans"/>
          <w:color w:val="000000"/>
          <w:sz w:val="22"/>
          <w:szCs w:val="22"/>
        </w:rPr>
        <w:br/>
        <w:t xml:space="preserve">oraz instalacje energetyczne. Realizacja inwestycji w obrębie istniejącej zabudowy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533DCB">
        <w:rPr>
          <w:rFonts w:ascii="Open Sans" w:hAnsi="Open Sans" w:cs="Open Sans"/>
          <w:color w:val="000000"/>
          <w:sz w:val="22"/>
          <w:szCs w:val="22"/>
        </w:rPr>
        <w:t>nie zmieni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sposobu użytkowania terenu zewnętrznego.</w:t>
      </w:r>
    </w:p>
    <w:p w14:paraId="68D69226" w14:textId="0018E922" w:rsidR="008B2E42" w:rsidRDefault="00533DCB" w:rsidP="008B2E42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33DCB">
        <w:rPr>
          <w:rFonts w:ascii="Open Sans" w:hAnsi="Open Sans" w:cs="Open Sans"/>
          <w:color w:val="000000"/>
          <w:sz w:val="22"/>
          <w:szCs w:val="22"/>
        </w:rPr>
        <w:t>Na terenie planowanego zakładu będzie prowadzona działalność polegająca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209BD">
        <w:rPr>
          <w:rFonts w:ascii="Open Sans" w:hAnsi="Open Sans" w:cs="Open Sans"/>
          <w:color w:val="000000"/>
          <w:sz w:val="22"/>
          <w:szCs w:val="22"/>
        </w:rPr>
        <w:br/>
      </w:r>
      <w:r w:rsidRPr="00533DCB">
        <w:rPr>
          <w:rFonts w:ascii="Open Sans" w:hAnsi="Open Sans" w:cs="Open Sans"/>
          <w:color w:val="000000"/>
          <w:sz w:val="22"/>
          <w:szCs w:val="22"/>
        </w:rPr>
        <w:t>na przetwarzaniu zużytego sprzętu elektrycznego i elektronicznego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(sprzęt</w:t>
      </w:r>
      <w:r w:rsidR="00D209B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gospodarstwa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domowego, sprzęt AGD - pralki, kuchnie gazowe i elektryczne</w:t>
      </w:r>
      <w:r w:rsidR="002949D2">
        <w:rPr>
          <w:rFonts w:ascii="Open Sans" w:hAnsi="Open Sans" w:cs="Open Sans"/>
          <w:color w:val="000000"/>
          <w:sz w:val="22"/>
          <w:szCs w:val="22"/>
        </w:rPr>
        <w:t>,</w:t>
      </w:r>
      <w:r w:rsidRPr="00533DCB">
        <w:rPr>
          <w:rFonts w:ascii="Open Sans" w:hAnsi="Open Sans" w:cs="Open Sans"/>
          <w:color w:val="000000"/>
          <w:sz w:val="22"/>
          <w:szCs w:val="22"/>
        </w:rPr>
        <w:t xml:space="preserve"> sprzęt RTV, inny zużyty sprzęt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elektryczny i elektroniczny) zgodnie z wykazem rodzajów oraz ilości odpadów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33DCB">
        <w:rPr>
          <w:rFonts w:ascii="Open Sans" w:hAnsi="Open Sans" w:cs="Open Sans"/>
          <w:color w:val="000000"/>
          <w:sz w:val="22"/>
          <w:szCs w:val="22"/>
        </w:rPr>
        <w:t>przewidzianych do przetworzenia na poszczególnych liniach przetwarzania odpadów.</w:t>
      </w:r>
    </w:p>
    <w:p w14:paraId="6CFAE59C" w14:textId="171A590A" w:rsidR="008B2E42" w:rsidRDefault="00D86E45" w:rsidP="008B2E42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Przewidywana zdolność przetwarzania zużytego sprzętu wyniesie do 3 200 Mg/rok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odpadów niebezpiecznych i 28 904 Mg/rok odpadów innych niż niebezpieczne - bez masy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odpadów dla działu REUSE. W zakładzie będzie dalej prowadzona dotychczasowa działalność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w zakresie zbierania odpadów (złom, surowce wtórne, drewno, zużyty sprzęt elektryczny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i elektroniczny itp.) oraz przetwarzania (odzysk metali z kabli - w budynku adaptowanym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na zakład przetwarzania).</w:t>
      </w:r>
      <w:r w:rsidR="008B2E42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9353181" w14:textId="77777777" w:rsidR="002D7F4B" w:rsidRDefault="00D86E45" w:rsidP="002D7F4B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Łączna zdolność wynikająca z możliwości technologicznych</w:t>
      </w:r>
      <w:r w:rsidR="008B2E4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(odpady</w:t>
      </w:r>
      <w:r w:rsidR="008B2E4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inne</w:t>
      </w:r>
      <w:r w:rsidR="008B2E4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B2E42">
        <w:rPr>
          <w:rFonts w:ascii="Open Sans" w:hAnsi="Open Sans" w:cs="Open Sans"/>
          <w:color w:val="000000"/>
          <w:sz w:val="22"/>
          <w:szCs w:val="22"/>
        </w:rPr>
        <w:br/>
      </w:r>
      <w:r w:rsidRPr="00D86E45">
        <w:rPr>
          <w:rFonts w:ascii="Open Sans" w:hAnsi="Open Sans" w:cs="Open Sans"/>
          <w:color w:val="000000"/>
          <w:sz w:val="22"/>
          <w:szCs w:val="22"/>
        </w:rPr>
        <w:t>niż</w:t>
      </w:r>
      <w:r w:rsidR="008B2E4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niebezpieczne oraz niebezpieczne):</w:t>
      </w:r>
    </w:p>
    <w:p w14:paraId="588E5C93" w14:textId="06A2A8DF" w:rsidR="00D86E45" w:rsidRPr="00D86E45" w:rsidRDefault="00D86E45" w:rsidP="002D7F4B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odpady inne niż niebezpieczne: 28 904,0 Mg/rok;</w:t>
      </w:r>
    </w:p>
    <w:p w14:paraId="55AE0D67" w14:textId="78B8E811" w:rsidR="00D86E45" w:rsidRDefault="00D86E45" w:rsidP="002D7F4B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</w:t>
      </w:r>
      <w:r w:rsidR="002D7F4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86E45">
        <w:rPr>
          <w:rFonts w:ascii="Open Sans" w:hAnsi="Open Sans" w:cs="Open Sans"/>
          <w:color w:val="000000"/>
          <w:sz w:val="22"/>
          <w:szCs w:val="22"/>
        </w:rPr>
        <w:t>odpady niebezpieczne: 3 200,0 Mg/rok;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68826358" w14:textId="516CCAD4" w:rsidR="00D86E45" w:rsidRPr="00D86E45" w:rsidRDefault="00D86E45" w:rsidP="002D7F4B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jednak łącznie nie więcej niż 28 904,0 Mg/rok.</w:t>
      </w:r>
    </w:p>
    <w:p w14:paraId="6D2A0F0B" w14:textId="11451D9C" w:rsidR="00D86E45" w:rsidRDefault="00D86E45" w:rsidP="00D86E45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Przewidywane docelowe zatrudnienie w zakładzie wyniesie do 50 pracowników.</w:t>
      </w:r>
      <w:r w:rsidRPr="00D86E45">
        <w:rPr>
          <w:rFonts w:ascii="Open Sans" w:hAnsi="Open Sans" w:cs="Open Sans"/>
          <w:color w:val="000000"/>
          <w:sz w:val="22"/>
          <w:szCs w:val="22"/>
        </w:rPr>
        <w:br/>
        <w:t>Obiekt będzie funkcjonował w porze dziennej, w dni robocze w systemie 2-zmianowym</w:t>
      </w:r>
      <w:r w:rsidRPr="00D86E45">
        <w:rPr>
          <w:rFonts w:ascii="Open Sans" w:hAnsi="Open Sans" w:cs="Open Sans"/>
          <w:color w:val="000000"/>
          <w:sz w:val="22"/>
          <w:szCs w:val="22"/>
        </w:rPr>
        <w:br/>
        <w:t>(od poniedziałku do piątku, również w soboty).</w:t>
      </w:r>
    </w:p>
    <w:p w14:paraId="0482CDFA" w14:textId="4D41C1BF" w:rsidR="002D7F4B" w:rsidRDefault="00D86E45" w:rsidP="002D7F4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Sposób wykorzystywania istniejących zabudowań, po zrealizowani</w:t>
      </w:r>
      <w:r w:rsidR="002D7F4B">
        <w:rPr>
          <w:rFonts w:ascii="Open Sans" w:hAnsi="Open Sans" w:cs="Open Sans"/>
          <w:color w:val="000000"/>
          <w:sz w:val="22"/>
          <w:szCs w:val="22"/>
        </w:rPr>
        <w:t xml:space="preserve">u </w:t>
      </w:r>
      <w:r w:rsidRPr="00D86E45">
        <w:rPr>
          <w:rFonts w:ascii="Open Sans" w:hAnsi="Open Sans" w:cs="Open Sans"/>
          <w:color w:val="000000"/>
          <w:sz w:val="22"/>
          <w:szCs w:val="22"/>
        </w:rPr>
        <w:t>przedsięwzięcia:</w:t>
      </w:r>
      <w:r w:rsidR="002D7F4B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D5D07EB" w14:textId="3BB0B0FE" w:rsidR="00D86E45" w:rsidRPr="00D86E45" w:rsidRDefault="00D86E45" w:rsidP="002D7F4B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I - magazyn, pomieszczenia gospodarcze - bez zmian względem stanu istniejącego,</w:t>
      </w:r>
    </w:p>
    <w:p w14:paraId="0505959F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II - hala demontażu oraz funkcja magazynowa - uprzednio wyłącznie magazynowa,</w:t>
      </w:r>
    </w:p>
    <w:p w14:paraId="4249A0AB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III - hala demontażu - funkcja budynku/pomieszczeń bez zmian,</w:t>
      </w:r>
    </w:p>
    <w:p w14:paraId="1DA5AAE5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IV - hala demontażu oraz funkcja magazynowa - uprzednio wyłącznie magazynowa,</w:t>
      </w:r>
    </w:p>
    <w:p w14:paraId="7799E6CF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V - kotłownia, pomieszczenia gospodarcze - bez zmian względem stanu istniejącego,</w:t>
      </w:r>
    </w:p>
    <w:p w14:paraId="6638884F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VI - biuro - bez zmian względem stanu istniejącego,</w:t>
      </w:r>
    </w:p>
    <w:p w14:paraId="21D23B4F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VII - zabudowania mieszkalne - bez zmian względem stanu istniejącego,</w:t>
      </w:r>
    </w:p>
    <w:p w14:paraId="1939FBCD" w14:textId="77777777" w:rsidR="00D86E45" w:rsidRP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VIII - pomieszczenia gospodarcze - bez zmian względem stanu istniejącego,</w:t>
      </w:r>
    </w:p>
    <w:p w14:paraId="607DA07E" w14:textId="414ABA19" w:rsidR="00D86E45" w:rsidRDefault="00D86E45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86E45">
        <w:rPr>
          <w:rFonts w:ascii="Open Sans" w:hAnsi="Open Sans" w:cs="Open Sans"/>
          <w:color w:val="000000"/>
          <w:sz w:val="22"/>
          <w:szCs w:val="22"/>
        </w:rPr>
        <w:t>- IX - budynek wagi - bez zmian względem stanu istniejącego.</w:t>
      </w:r>
    </w:p>
    <w:p w14:paraId="6AD21590" w14:textId="18923644" w:rsidR="00C756FC" w:rsidRDefault="00C756FC" w:rsidP="00D86E45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642EDE5" w14:textId="13D19E67" w:rsidR="00C756FC" w:rsidRPr="00C756FC" w:rsidRDefault="00C756FC" w:rsidP="002324EF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Proces demontażu prowadzony będzie ręcznie na planowanej linii technologicznej</w:t>
      </w:r>
      <w:r w:rsidR="002324E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 xml:space="preserve">demontażu z użyciem podstawowych narzędzi elektrycznych </w:t>
      </w:r>
      <w:r w:rsidR="002324EF">
        <w:rPr>
          <w:rFonts w:ascii="Open Sans" w:hAnsi="Open Sans" w:cs="Open Sans"/>
          <w:color w:val="000000"/>
          <w:sz w:val="22"/>
          <w:szCs w:val="22"/>
        </w:rPr>
        <w:br/>
      </w:r>
      <w:r w:rsidRPr="00C756FC">
        <w:rPr>
          <w:rFonts w:ascii="Open Sans" w:hAnsi="Open Sans" w:cs="Open Sans"/>
          <w:color w:val="000000"/>
          <w:sz w:val="22"/>
          <w:szCs w:val="22"/>
        </w:rPr>
        <w:t>i pneumatycznych. Po przyjęciu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 xml:space="preserve">sprzętu do demontażu będzie on ważony, a następnie, </w:t>
      </w:r>
      <w:r w:rsidRPr="00C756FC">
        <w:rPr>
          <w:rFonts w:ascii="Open Sans" w:hAnsi="Open Sans" w:cs="Open Sans"/>
          <w:color w:val="000000"/>
          <w:sz w:val="22"/>
          <w:szCs w:val="22"/>
        </w:rPr>
        <w:lastRenderedPageBreak/>
        <w:t>niezwłocznie po przyjęciu, usuwane będą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składniki niebezpieczne, płyny eksploatacyjne oraz materiały i części składowe, tj.:</w:t>
      </w:r>
    </w:p>
    <w:p w14:paraId="00AD5A70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 xml:space="preserve">- części składowe zawierające rtęć, w tym wyłączniki lub </w:t>
      </w:r>
      <w:proofErr w:type="spellStart"/>
      <w:r w:rsidRPr="00C756FC">
        <w:rPr>
          <w:rFonts w:ascii="Open Sans" w:hAnsi="Open Sans" w:cs="Open Sans"/>
          <w:color w:val="000000"/>
          <w:sz w:val="22"/>
          <w:szCs w:val="22"/>
        </w:rPr>
        <w:t>podświetlacze</w:t>
      </w:r>
      <w:proofErr w:type="spellEnd"/>
      <w:r w:rsidRPr="00C756FC">
        <w:rPr>
          <w:rFonts w:ascii="Open Sans" w:hAnsi="Open Sans" w:cs="Open Sans"/>
          <w:color w:val="000000"/>
          <w:sz w:val="22"/>
          <w:szCs w:val="22"/>
        </w:rPr>
        <w:t>,</w:t>
      </w:r>
    </w:p>
    <w:p w14:paraId="15733210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baterie,</w:t>
      </w:r>
    </w:p>
    <w:p w14:paraId="7F544C34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płytki obwodów drukowanych oraz inne wyroby,</w:t>
      </w:r>
    </w:p>
    <w:p w14:paraId="5FFC5BAA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wkłady drukujące, płynne i proszkowe, a także tonery barwiące,</w:t>
      </w:r>
    </w:p>
    <w:p w14:paraId="6F557939" w14:textId="622361C3" w:rsid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tworzywo sztuczne zawierające związki bromu zmniejszające palność</w:t>
      </w:r>
      <w:r>
        <w:rPr>
          <w:rFonts w:ascii="Open Sans" w:hAnsi="Open Sans" w:cs="Open Sans"/>
          <w:color w:val="000000"/>
          <w:sz w:val="22"/>
          <w:szCs w:val="22"/>
        </w:rPr>
        <w:t>,</w:t>
      </w:r>
    </w:p>
    <w:p w14:paraId="58ECE105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lampy elektronopromieniowe,</w:t>
      </w:r>
    </w:p>
    <w:p w14:paraId="1281505D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gazowe lampy wyładowcze,</w:t>
      </w:r>
    </w:p>
    <w:p w14:paraId="05F4C792" w14:textId="494FBBFE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wyświetlacze ciekłokrystaliczne wraz z obudową</w:t>
      </w:r>
      <w:r w:rsidR="002324EF">
        <w:rPr>
          <w:rFonts w:ascii="Open Sans" w:hAnsi="Open Sans" w:cs="Open Sans"/>
          <w:color w:val="000000"/>
          <w:sz w:val="22"/>
          <w:szCs w:val="22"/>
        </w:rPr>
        <w:t>, j</w:t>
      </w:r>
      <w:r w:rsidRPr="00C756FC">
        <w:rPr>
          <w:rFonts w:ascii="Open Sans" w:hAnsi="Open Sans" w:cs="Open Sans"/>
          <w:color w:val="000000"/>
          <w:sz w:val="22"/>
          <w:szCs w:val="22"/>
        </w:rPr>
        <w:t>eżeli ją zwierają oraz wszystkie tego</w:t>
      </w:r>
      <w:r w:rsidR="000B17A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 xml:space="preserve">typu </w:t>
      </w:r>
      <w:proofErr w:type="spellStart"/>
      <w:r w:rsidRPr="00C756FC">
        <w:rPr>
          <w:rFonts w:ascii="Open Sans" w:hAnsi="Open Sans" w:cs="Open Sans"/>
          <w:color w:val="000000"/>
          <w:sz w:val="22"/>
          <w:szCs w:val="22"/>
        </w:rPr>
        <w:t>podświetlac</w:t>
      </w:r>
      <w:r w:rsidR="00C119E1">
        <w:rPr>
          <w:rFonts w:ascii="Open Sans" w:hAnsi="Open Sans" w:cs="Open Sans"/>
          <w:color w:val="000000"/>
          <w:sz w:val="22"/>
          <w:szCs w:val="22"/>
        </w:rPr>
        <w:t>z</w:t>
      </w:r>
      <w:r w:rsidRPr="00C756FC">
        <w:rPr>
          <w:rFonts w:ascii="Open Sans" w:hAnsi="Open Sans" w:cs="Open Sans"/>
          <w:color w:val="000000"/>
          <w:sz w:val="22"/>
          <w:szCs w:val="22"/>
        </w:rPr>
        <w:t>e</w:t>
      </w:r>
      <w:proofErr w:type="spellEnd"/>
      <w:r w:rsidRPr="00C756FC">
        <w:rPr>
          <w:rFonts w:ascii="Open Sans" w:hAnsi="Open Sans" w:cs="Open Sans"/>
          <w:color w:val="000000"/>
          <w:sz w:val="22"/>
          <w:szCs w:val="22"/>
        </w:rPr>
        <w:t xml:space="preserve"> z gazowymi lampami wyładowczymi,</w:t>
      </w:r>
    </w:p>
    <w:p w14:paraId="1A98DFF8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zewnętrzne okablowanie elektryczne,</w:t>
      </w:r>
    </w:p>
    <w:p w14:paraId="75D4DBD9" w14:textId="77777777" w:rsidR="00C756FC" w:rsidRPr="00C756F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części składowe zawierające ogniotrwałe włókna ceramiczne,</w:t>
      </w:r>
    </w:p>
    <w:p w14:paraId="4E1E62B7" w14:textId="611AA618" w:rsidR="00354DAC" w:rsidRDefault="00C756FC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- kondensatory elektrolityczne.</w:t>
      </w:r>
    </w:p>
    <w:p w14:paraId="5662DC6E" w14:textId="77777777" w:rsidR="008C4001" w:rsidRDefault="008C4001" w:rsidP="00C756FC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DF88E16" w14:textId="4F2F6263" w:rsidR="00C756FC" w:rsidRDefault="00C756FC" w:rsidP="00C756FC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Demontaż zużytego sprzętu elektrycznego i elektronicznego obejmował będzie</w:t>
      </w:r>
      <w:r w:rsidRPr="00C756FC">
        <w:rPr>
          <w:rFonts w:ascii="Open Sans" w:hAnsi="Open Sans" w:cs="Open Sans"/>
          <w:color w:val="000000"/>
          <w:sz w:val="22"/>
          <w:szCs w:val="22"/>
        </w:rPr>
        <w:br/>
        <w:t>usunięcie z tego sprzętu składników niebezpiecznych, materiałów i części składowych</w:t>
      </w:r>
      <w:r w:rsidRPr="00C756FC">
        <w:rPr>
          <w:rFonts w:ascii="Open Sans" w:hAnsi="Open Sans" w:cs="Open Sans"/>
          <w:color w:val="000000"/>
          <w:sz w:val="22"/>
          <w:szCs w:val="22"/>
        </w:rPr>
        <w:br/>
        <w:t>zawierające te składniki oraz wymontowanie części lub elementów nadających</w:t>
      </w:r>
      <w:r w:rsidRPr="00C756FC">
        <w:rPr>
          <w:rFonts w:ascii="Open Sans" w:hAnsi="Open Sans" w:cs="Open Sans"/>
          <w:color w:val="000000"/>
          <w:sz w:val="22"/>
          <w:szCs w:val="22"/>
        </w:rPr>
        <w:br/>
        <w:t>się do ponownego użytku i odpadów przeznaczonych do odzysku, w tym recyklingu.</w:t>
      </w:r>
    </w:p>
    <w:p w14:paraId="7C54505B" w14:textId="71C0CFC8" w:rsidR="00C756FC" w:rsidRPr="00C756FC" w:rsidRDefault="00C756FC" w:rsidP="00C756FC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>Elementy zawierające czynniki chłodnicze</w:t>
      </w:r>
      <w:r w:rsidR="00354D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 xml:space="preserve">oraz gazy zubażające warstwę </w:t>
      </w:r>
      <w:r w:rsidR="00354DAC">
        <w:rPr>
          <w:rFonts w:ascii="Open Sans" w:hAnsi="Open Sans" w:cs="Open Sans"/>
          <w:color w:val="000000"/>
          <w:sz w:val="22"/>
          <w:szCs w:val="22"/>
        </w:rPr>
        <w:br/>
      </w:r>
      <w:r w:rsidRPr="00C756FC">
        <w:rPr>
          <w:rFonts w:ascii="Open Sans" w:hAnsi="Open Sans" w:cs="Open Sans"/>
          <w:color w:val="000000"/>
          <w:sz w:val="22"/>
          <w:szCs w:val="22"/>
        </w:rPr>
        <w:t>ozonową będą</w:t>
      </w:r>
      <w:r w:rsidR="00354D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wyjmowane w całości z zużytego sprzętu, w sposób uniemożliwiający</w:t>
      </w:r>
      <w:r w:rsidR="00354D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4DAC">
        <w:rPr>
          <w:rFonts w:ascii="Open Sans" w:hAnsi="Open Sans" w:cs="Open Sans"/>
          <w:color w:val="000000"/>
          <w:sz w:val="22"/>
          <w:szCs w:val="22"/>
        </w:rPr>
        <w:br/>
      </w:r>
      <w:r w:rsidRPr="00C756FC">
        <w:rPr>
          <w:rFonts w:ascii="Open Sans" w:hAnsi="Open Sans" w:cs="Open Sans"/>
          <w:color w:val="000000"/>
          <w:sz w:val="22"/>
          <w:szCs w:val="22"/>
        </w:rPr>
        <w:t>ich uwolnienie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do atmosfery. Elementy te będą przekazywane specjalistycznej firmie</w:t>
      </w:r>
      <w:r w:rsidR="00354D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zajmującej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się odzyskiem i unieszkodliwianiem czynników chłodniczych, np. freonu.</w:t>
      </w:r>
    </w:p>
    <w:p w14:paraId="499BBC8D" w14:textId="458A2F7A" w:rsidR="00C756FC" w:rsidRDefault="00C756FC" w:rsidP="00C756FC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56FC">
        <w:rPr>
          <w:rFonts w:ascii="Open Sans" w:hAnsi="Open Sans" w:cs="Open Sans"/>
          <w:color w:val="000000"/>
          <w:sz w:val="22"/>
          <w:szCs w:val="22"/>
        </w:rPr>
        <w:t xml:space="preserve">Odpady o kodach 16 02 11* oraz 20 01 21*, stanowić będzie zużyty sprzęt </w:t>
      </w:r>
      <w:r w:rsidR="008C4001">
        <w:rPr>
          <w:rFonts w:ascii="Open Sans" w:hAnsi="Open Sans" w:cs="Open Sans"/>
          <w:color w:val="000000"/>
          <w:sz w:val="22"/>
          <w:szCs w:val="22"/>
        </w:rPr>
        <w:br/>
      </w:r>
      <w:r w:rsidRPr="00C756FC">
        <w:rPr>
          <w:rFonts w:ascii="Open Sans" w:hAnsi="Open Sans" w:cs="Open Sans"/>
          <w:color w:val="000000"/>
          <w:sz w:val="22"/>
          <w:szCs w:val="22"/>
        </w:rPr>
        <w:t>w postaci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klimatyzatorów - nie przewiduje się demontażu zużytego sprzętu w postaci</w:t>
      </w:r>
      <w:r w:rsidR="000B17A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lodówek,</w:t>
      </w:r>
      <w:r w:rsidR="0035636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56FC">
        <w:rPr>
          <w:rFonts w:ascii="Open Sans" w:hAnsi="Open Sans" w:cs="Open Sans"/>
          <w:color w:val="000000"/>
          <w:sz w:val="22"/>
          <w:szCs w:val="22"/>
        </w:rPr>
        <w:t>chłodziarek, lad chłodniczych, itp.</w:t>
      </w:r>
    </w:p>
    <w:p w14:paraId="449D6564" w14:textId="77777777" w:rsidR="00356360" w:rsidRPr="00356360" w:rsidRDefault="00356360" w:rsidP="0035636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56360">
        <w:rPr>
          <w:rFonts w:ascii="Open Sans" w:hAnsi="Open Sans" w:cs="Open Sans"/>
          <w:color w:val="000000"/>
          <w:sz w:val="22"/>
          <w:szCs w:val="22"/>
        </w:rPr>
        <w:t>Zbieraniu i przetwarzaniu podlegają odpady, z których nie będą uwalniane żadne</w:t>
      </w:r>
      <w:r w:rsidRPr="00356360">
        <w:rPr>
          <w:rFonts w:ascii="Open Sans" w:hAnsi="Open Sans" w:cs="Open Sans"/>
          <w:color w:val="000000"/>
          <w:sz w:val="22"/>
          <w:szCs w:val="22"/>
        </w:rPr>
        <w:br/>
        <w:t>substancje lotne.</w:t>
      </w:r>
    </w:p>
    <w:p w14:paraId="65479879" w14:textId="73677F0A" w:rsidR="00356360" w:rsidRPr="00356360" w:rsidRDefault="00356360" w:rsidP="0035636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56360">
        <w:rPr>
          <w:rFonts w:ascii="Open Sans" w:hAnsi="Open Sans" w:cs="Open Sans"/>
          <w:color w:val="000000"/>
          <w:sz w:val="22"/>
          <w:szCs w:val="22"/>
        </w:rPr>
        <w:t>Zakład przetwarzania zużytego sprzętu będzie działał w oparciu o przepisy ustawy</w:t>
      </w:r>
      <w:r w:rsidRPr="00356360">
        <w:rPr>
          <w:rFonts w:ascii="Open Sans" w:hAnsi="Open Sans" w:cs="Open Sans"/>
          <w:color w:val="000000"/>
          <w:sz w:val="22"/>
          <w:szCs w:val="22"/>
        </w:rPr>
        <w:br/>
        <w:t xml:space="preserve">z dnia </w:t>
      </w:r>
      <w:r>
        <w:rPr>
          <w:rFonts w:ascii="Open Sans" w:hAnsi="Open Sans" w:cs="Open Sans"/>
          <w:color w:val="000000"/>
          <w:sz w:val="22"/>
          <w:szCs w:val="22"/>
        </w:rPr>
        <w:t xml:space="preserve">11 </w:t>
      </w:r>
      <w:r w:rsidRPr="00356360">
        <w:rPr>
          <w:rFonts w:ascii="Open Sans" w:hAnsi="Open Sans" w:cs="Open Sans"/>
          <w:color w:val="000000"/>
          <w:sz w:val="22"/>
          <w:szCs w:val="22"/>
        </w:rPr>
        <w:t>września 2015 roku o zużytym sprzęcie elektronicznym i elektrycznym</w:t>
      </w:r>
      <w:r w:rsidRPr="00356360">
        <w:rPr>
          <w:rFonts w:ascii="Open Sans" w:hAnsi="Open Sans" w:cs="Open Sans"/>
          <w:color w:val="000000"/>
          <w:sz w:val="22"/>
          <w:szCs w:val="22"/>
        </w:rPr>
        <w:br/>
        <w:t>(Dz. U z 2022 r. poz. 1622)</w:t>
      </w:r>
      <w:r w:rsidR="008C4001">
        <w:rPr>
          <w:rFonts w:ascii="Open Sans" w:hAnsi="Open Sans" w:cs="Open Sans"/>
          <w:color w:val="000000"/>
          <w:sz w:val="22"/>
          <w:szCs w:val="22"/>
        </w:rPr>
        <w:t>.</w:t>
      </w:r>
    </w:p>
    <w:p w14:paraId="299C0469" w14:textId="5B98C5C4" w:rsidR="004D1C64" w:rsidRPr="00356360" w:rsidRDefault="00356360" w:rsidP="004D1C6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56360">
        <w:rPr>
          <w:rFonts w:ascii="Open Sans" w:hAnsi="Open Sans" w:cs="Open Sans"/>
          <w:color w:val="000000"/>
          <w:sz w:val="22"/>
          <w:szCs w:val="22"/>
        </w:rPr>
        <w:t>Demon</w:t>
      </w:r>
      <w:r>
        <w:rPr>
          <w:rFonts w:ascii="Open Sans" w:hAnsi="Open Sans" w:cs="Open Sans"/>
          <w:color w:val="000000"/>
          <w:sz w:val="22"/>
          <w:szCs w:val="22"/>
        </w:rPr>
        <w:t>t</w:t>
      </w:r>
      <w:r w:rsidRPr="00356360">
        <w:rPr>
          <w:rFonts w:ascii="Open Sans" w:hAnsi="Open Sans" w:cs="Open Sans"/>
          <w:color w:val="000000"/>
          <w:sz w:val="22"/>
          <w:szCs w:val="22"/>
        </w:rPr>
        <w:t xml:space="preserve">aż ten odbywał się będzie na linii technologicznej, składającej </w:t>
      </w:r>
      <w:r w:rsidR="008C4001">
        <w:rPr>
          <w:rFonts w:ascii="Open Sans" w:hAnsi="Open Sans" w:cs="Open Sans"/>
          <w:color w:val="000000"/>
          <w:sz w:val="22"/>
          <w:szCs w:val="22"/>
        </w:rPr>
        <w:br/>
      </w:r>
      <w:r w:rsidRPr="00356360">
        <w:rPr>
          <w:rFonts w:ascii="Open Sans" w:hAnsi="Open Sans" w:cs="Open Sans"/>
          <w:color w:val="000000"/>
          <w:sz w:val="22"/>
          <w:szCs w:val="22"/>
        </w:rPr>
        <w:t>się ze stołów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356360">
        <w:rPr>
          <w:rFonts w:ascii="Open Sans" w:hAnsi="Open Sans" w:cs="Open Sans"/>
          <w:color w:val="000000"/>
          <w:sz w:val="22"/>
          <w:szCs w:val="22"/>
        </w:rPr>
        <w:t>rozbiórczych</w:t>
      </w:r>
      <w:proofErr w:type="spellEnd"/>
      <w:r w:rsidRPr="00356360">
        <w:rPr>
          <w:rFonts w:ascii="Open Sans" w:hAnsi="Open Sans" w:cs="Open Sans"/>
          <w:color w:val="000000"/>
          <w:sz w:val="22"/>
          <w:szCs w:val="22"/>
        </w:rPr>
        <w:t>, wyposażonych w elektryczne i pneumatyczne urządzenia</w:t>
      </w:r>
      <w:r w:rsidR="000B17A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56360">
        <w:rPr>
          <w:rFonts w:ascii="Open Sans" w:hAnsi="Open Sans" w:cs="Open Sans"/>
          <w:color w:val="000000"/>
          <w:sz w:val="22"/>
          <w:szCs w:val="22"/>
        </w:rPr>
        <w:t>umożliwiające sprawne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56360">
        <w:rPr>
          <w:rFonts w:ascii="Open Sans" w:hAnsi="Open Sans" w:cs="Open Sans"/>
          <w:color w:val="000000"/>
          <w:sz w:val="22"/>
          <w:szCs w:val="22"/>
        </w:rPr>
        <w:t>demontowanie podzespołów i elementów. Cały proces demontażu planuje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56360">
        <w:rPr>
          <w:rFonts w:ascii="Open Sans" w:hAnsi="Open Sans" w:cs="Open Sans"/>
          <w:color w:val="000000"/>
          <w:sz w:val="22"/>
          <w:szCs w:val="22"/>
        </w:rPr>
        <w:t>się prowadzić ręcznie za pomocą śrubokrętów, wiertarek, nożyc, wkrętaków, młotków,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56360">
        <w:rPr>
          <w:rFonts w:ascii="Open Sans" w:hAnsi="Open Sans" w:cs="Open Sans"/>
          <w:color w:val="000000"/>
          <w:sz w:val="22"/>
          <w:szCs w:val="22"/>
        </w:rPr>
        <w:t>szlifierek i palników, itp.).</w:t>
      </w:r>
    </w:p>
    <w:p w14:paraId="6BD0E09F" w14:textId="77777777" w:rsidR="004D1C64" w:rsidRPr="004D1C64" w:rsidRDefault="004D1C64" w:rsidP="004D1C6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D1C64">
        <w:rPr>
          <w:rFonts w:ascii="Open Sans" w:hAnsi="Open Sans" w:cs="Open Sans"/>
          <w:color w:val="000000"/>
          <w:sz w:val="22"/>
          <w:szCs w:val="22"/>
        </w:rPr>
        <w:t>Odpady poddane zostaną odzyskowi w następujących procesach odzysku:</w:t>
      </w:r>
    </w:p>
    <w:p w14:paraId="47462846" w14:textId="2F990A39" w:rsidR="004D1C64" w:rsidRPr="004D1C64" w:rsidRDefault="004D1C64" w:rsidP="004D1C6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D1C64">
        <w:rPr>
          <w:rFonts w:ascii="Open Sans" w:hAnsi="Open Sans" w:cs="Open Sans"/>
          <w:color w:val="000000"/>
          <w:sz w:val="22"/>
          <w:szCs w:val="22"/>
        </w:rPr>
        <w:t>- R12</w:t>
      </w:r>
      <w:r>
        <w:rPr>
          <w:rFonts w:ascii="Open Sans" w:hAnsi="Open Sans" w:cs="Open Sans"/>
          <w:color w:val="000000"/>
          <w:sz w:val="22"/>
          <w:szCs w:val="22"/>
        </w:rPr>
        <w:t xml:space="preserve"> -</w:t>
      </w:r>
      <w:r w:rsidRPr="004D1C64">
        <w:rPr>
          <w:rFonts w:ascii="Open Sans" w:hAnsi="Open Sans" w:cs="Open Sans"/>
          <w:color w:val="000000"/>
          <w:sz w:val="22"/>
          <w:szCs w:val="22"/>
        </w:rPr>
        <w:t xml:space="preserve"> Wymiana odpadów w celu poddania ich któr</w:t>
      </w:r>
      <w:r>
        <w:rPr>
          <w:rFonts w:ascii="Open Sans" w:hAnsi="Open Sans" w:cs="Open Sans"/>
          <w:color w:val="000000"/>
          <w:sz w:val="22"/>
          <w:szCs w:val="22"/>
        </w:rPr>
        <w:t>e</w:t>
      </w:r>
      <w:r w:rsidRPr="004D1C64">
        <w:rPr>
          <w:rFonts w:ascii="Open Sans" w:hAnsi="Open Sans" w:cs="Open Sans"/>
          <w:color w:val="000000"/>
          <w:sz w:val="22"/>
          <w:szCs w:val="22"/>
        </w:rPr>
        <w:t>mukolwiek z procesów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  <w:t>wymienionych w pozycji R</w:t>
      </w:r>
      <w:r>
        <w:rPr>
          <w:rFonts w:ascii="Open Sans" w:hAnsi="Open Sans" w:cs="Open Sans"/>
          <w:color w:val="000000"/>
          <w:sz w:val="22"/>
          <w:szCs w:val="22"/>
        </w:rPr>
        <w:t>1</w:t>
      </w:r>
      <w:r w:rsidRPr="004D1C64">
        <w:rPr>
          <w:rFonts w:ascii="Open Sans" w:hAnsi="Open Sans" w:cs="Open Sans"/>
          <w:color w:val="000000"/>
          <w:sz w:val="22"/>
          <w:szCs w:val="22"/>
        </w:rPr>
        <w:t>- R</w:t>
      </w:r>
      <w:r>
        <w:rPr>
          <w:rFonts w:ascii="Open Sans" w:hAnsi="Open Sans" w:cs="Open Sans"/>
          <w:color w:val="000000"/>
          <w:sz w:val="22"/>
          <w:szCs w:val="22"/>
        </w:rPr>
        <w:t>11</w:t>
      </w:r>
      <w:r w:rsidRPr="004D1C64">
        <w:rPr>
          <w:rFonts w:ascii="Open Sans" w:hAnsi="Open Sans" w:cs="Open Sans"/>
          <w:color w:val="000000"/>
          <w:sz w:val="22"/>
          <w:szCs w:val="22"/>
        </w:rPr>
        <w:t>;</w:t>
      </w:r>
    </w:p>
    <w:p w14:paraId="6983F0A6" w14:textId="23836A05" w:rsidR="004D1C64" w:rsidRDefault="004D1C64" w:rsidP="004D1C6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D1C64">
        <w:rPr>
          <w:rFonts w:ascii="Open Sans" w:hAnsi="Open Sans" w:cs="Open Sans"/>
          <w:color w:val="000000"/>
          <w:sz w:val="22"/>
          <w:szCs w:val="22"/>
        </w:rPr>
        <w:t>- R13</w:t>
      </w:r>
      <w:r w:rsidR="00ED4CF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-</w:t>
      </w:r>
      <w:r w:rsidR="00ED4CF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Magazynowanie odpadów poprzedzające którykolwiek z procesów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  <w:t>wymienionych w pozycji R</w:t>
      </w:r>
      <w:r>
        <w:rPr>
          <w:rFonts w:ascii="Open Sans" w:hAnsi="Open Sans" w:cs="Open Sans"/>
          <w:color w:val="000000"/>
          <w:sz w:val="22"/>
          <w:szCs w:val="22"/>
        </w:rPr>
        <w:t>1</w:t>
      </w:r>
      <w:r w:rsidRPr="004D1C64">
        <w:rPr>
          <w:rFonts w:ascii="Open Sans" w:hAnsi="Open Sans" w:cs="Open Sans"/>
          <w:color w:val="000000"/>
          <w:sz w:val="22"/>
          <w:szCs w:val="22"/>
        </w:rPr>
        <w:t xml:space="preserve"> - R12 (z wyjątkiem wstępnego magazynowania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u wytwórcy odpadów).</w:t>
      </w:r>
    </w:p>
    <w:p w14:paraId="08A8B54D" w14:textId="12AD504B" w:rsidR="004D1C64" w:rsidRDefault="004D1C64" w:rsidP="004D1C6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D1C64">
        <w:rPr>
          <w:rFonts w:ascii="Open Sans" w:hAnsi="Open Sans" w:cs="Open Sans"/>
          <w:color w:val="000000"/>
          <w:sz w:val="22"/>
          <w:szCs w:val="22"/>
        </w:rPr>
        <w:t xml:space="preserve">Demontaż ręczny </w:t>
      </w:r>
      <w:proofErr w:type="spellStart"/>
      <w:r w:rsidRPr="004D1C64">
        <w:rPr>
          <w:rFonts w:ascii="Open Sans" w:hAnsi="Open Sans" w:cs="Open Sans"/>
          <w:color w:val="000000"/>
          <w:sz w:val="22"/>
          <w:szCs w:val="22"/>
        </w:rPr>
        <w:t>ZSEiE</w:t>
      </w:r>
      <w:proofErr w:type="spellEnd"/>
      <w:r w:rsidRPr="004D1C64">
        <w:rPr>
          <w:rFonts w:ascii="Open Sans" w:hAnsi="Open Sans" w:cs="Open Sans"/>
          <w:color w:val="000000"/>
          <w:sz w:val="22"/>
          <w:szCs w:val="22"/>
        </w:rPr>
        <w:t>, prowadzony będzie na wskazanej powyżej linii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  <w:t>technologicznej, gdzie wydzielone zostanie łącznie 17 uniwersalnych stanowisk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  <w:t>- tzn. przeznaczonych do przetwarzana odpadów zużytego sprzętu, wymienionych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</w:r>
      <w:r w:rsidRPr="004D1C64">
        <w:rPr>
          <w:rFonts w:ascii="Open Sans" w:hAnsi="Open Sans" w:cs="Open Sans"/>
          <w:color w:val="000000"/>
          <w:sz w:val="22"/>
          <w:szCs w:val="22"/>
        </w:rPr>
        <w:lastRenderedPageBreak/>
        <w:t>w Załączniki nr 1 ww. ustawy o zużytym sprzęcie elektrycznym i elektronicznym,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  <w:t>w tym 2 stanowiska przeznaczone będą dodatkowo do przetwarzania odpadów - sprzętu</w:t>
      </w:r>
      <w:r w:rsidRPr="004D1C64">
        <w:rPr>
          <w:rFonts w:ascii="Open Sans" w:hAnsi="Open Sans" w:cs="Open Sans"/>
          <w:color w:val="000000"/>
          <w:sz w:val="22"/>
          <w:szCs w:val="22"/>
        </w:rPr>
        <w:br/>
        <w:t>działającego na zasadzie wymiany temperatury, grzejników zawierających olej i inny sprzęt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działający na zasadzie wymiany temperatury, stosujący do celów wymiany temperatury płyny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inne niż woda.</w:t>
      </w:r>
    </w:p>
    <w:p w14:paraId="528A7B93" w14:textId="4F3706F2" w:rsidR="004D1C64" w:rsidRDefault="004D1C64" w:rsidP="004D1C6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D1C64">
        <w:rPr>
          <w:rFonts w:ascii="Open Sans" w:hAnsi="Open Sans" w:cs="Open Sans"/>
          <w:color w:val="000000"/>
          <w:sz w:val="22"/>
          <w:szCs w:val="22"/>
        </w:rPr>
        <w:t>W sytuacji, kiedy powyższa frakcja odpadów nie będzie pozyskiwana z rynku celem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przetworzenia, stanowiska te z uwagi na uniwersalne wyposażenie, stanowić będą stanowiska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do przetwarzania pozostałych grup sprzętu objętych dokumentacją. Każde ze stanowisk,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posiadać będzie wydzielone pola</w:t>
      </w:r>
      <w:r w:rsidR="007E6004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4D1C64">
        <w:rPr>
          <w:rFonts w:ascii="Open Sans" w:hAnsi="Open Sans" w:cs="Open Sans"/>
          <w:color w:val="000000"/>
          <w:sz w:val="22"/>
          <w:szCs w:val="22"/>
        </w:rPr>
        <w:t>odkładcze</w:t>
      </w:r>
      <w:proofErr w:type="spellEnd"/>
      <w:r w:rsidRPr="004D1C64">
        <w:rPr>
          <w:rFonts w:ascii="Open Sans" w:hAnsi="Open Sans" w:cs="Open Sans"/>
          <w:color w:val="000000"/>
          <w:sz w:val="22"/>
          <w:szCs w:val="22"/>
        </w:rPr>
        <w:t xml:space="preserve"> przy stołach ręcznego demontażu lub odpowiednie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 xml:space="preserve">pojemniki na poszczególne frakcje odpadów, </w:t>
      </w:r>
      <w:r w:rsidR="007E6004">
        <w:rPr>
          <w:rFonts w:ascii="Open Sans" w:hAnsi="Open Sans" w:cs="Open Sans"/>
          <w:color w:val="000000"/>
          <w:sz w:val="22"/>
          <w:szCs w:val="22"/>
        </w:rPr>
        <w:br/>
      </w:r>
      <w:r w:rsidRPr="004D1C64">
        <w:rPr>
          <w:rFonts w:ascii="Open Sans" w:hAnsi="Open Sans" w:cs="Open Sans"/>
          <w:color w:val="000000"/>
          <w:sz w:val="22"/>
          <w:szCs w:val="22"/>
        </w:rPr>
        <w:t>które po zapełnieniu, opróżnione zostaną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 xml:space="preserve">do pojemników zbiorczych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4D1C64">
        <w:rPr>
          <w:rFonts w:ascii="Open Sans" w:hAnsi="Open Sans" w:cs="Open Sans"/>
          <w:color w:val="000000"/>
          <w:sz w:val="22"/>
          <w:szCs w:val="22"/>
        </w:rPr>
        <w:t>lub przetransportowane do miejsc tymczasowego magazynowania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na terenie zakładu. Wszystkie usunięte elementy i odpady będą magazynowane selektywnie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 xml:space="preserve">zależnie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4D1C64">
        <w:rPr>
          <w:rFonts w:ascii="Open Sans" w:hAnsi="Open Sans" w:cs="Open Sans"/>
          <w:color w:val="000000"/>
          <w:sz w:val="22"/>
          <w:szCs w:val="22"/>
        </w:rPr>
        <w:t>od rodzaju w odpowiednich kontenerach, pojemnikach, lub na regałach. Materiały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wielkogabarytowe, np. obudowy, planuje się gromadzić luzem. Odpady niebezpieczne,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np. świetlówki, kondensatory, zawierające PCB, będą magazynowane w specjalnych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pojemnikach przystosowanych do magazynowania tych odpadów, w wydzielonym magazynie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odpadów niebezpiecznych. Linia ręcznego demontażu zużytego sprzętu, wyposażona zostanie</w:t>
      </w:r>
      <w:r w:rsidR="007E600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również elementy instalacji odciągowej, którą potencjalnie zanieczyszczone powietrzne</w:t>
      </w:r>
      <w:r w:rsidR="007E600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kierowane będzie do urządzenia odpylającego, wyposażanego w filtr workowy, eliminujący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potencjalne zanieczyszczenie do powietrza. Przewiduje się, że sama centrala zlokalizowana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D1C64">
        <w:rPr>
          <w:rFonts w:ascii="Open Sans" w:hAnsi="Open Sans" w:cs="Open Sans"/>
          <w:color w:val="000000"/>
          <w:sz w:val="22"/>
          <w:szCs w:val="22"/>
        </w:rPr>
        <w:t>będzie poza budynkiem, w którym prowadzony będzie ręczny demontaż zużytego sprzętu.</w:t>
      </w:r>
    </w:p>
    <w:p w14:paraId="515089DF" w14:textId="0EE7CBC5" w:rsidR="00F84E25" w:rsidRPr="00F84E25" w:rsidRDefault="00F84E25" w:rsidP="00F84E2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Szacuje się, że wydajność linii technologicznej wyniesie do 0,2500 Mg/h na jedno</w:t>
      </w:r>
      <w:r w:rsidRPr="00F84E25">
        <w:rPr>
          <w:rFonts w:ascii="Open Sans" w:hAnsi="Open Sans" w:cs="Open Sans"/>
          <w:color w:val="000000"/>
          <w:sz w:val="22"/>
          <w:szCs w:val="22"/>
        </w:rPr>
        <w:br/>
        <w:t xml:space="preserve">stanowisko. Linia ręcznego demontażu zużytego sprzętu, zlokalizowana będzie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F84E25">
        <w:rPr>
          <w:rFonts w:ascii="Open Sans" w:hAnsi="Open Sans" w:cs="Open Sans"/>
          <w:color w:val="000000"/>
          <w:sz w:val="22"/>
          <w:szCs w:val="22"/>
        </w:rPr>
        <w:t>w budynku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nr IV . Szacunkową wydajność linii przyjęto na poziom</w:t>
      </w:r>
      <w:r w:rsidR="008C4001">
        <w:rPr>
          <w:rFonts w:ascii="Open Sans" w:hAnsi="Open Sans" w:cs="Open Sans"/>
          <w:color w:val="000000"/>
          <w:sz w:val="22"/>
          <w:szCs w:val="22"/>
        </w:rPr>
        <w:t>i</w:t>
      </w:r>
      <w:r w:rsidRPr="00F84E25">
        <w:rPr>
          <w:rFonts w:ascii="Open Sans" w:hAnsi="Open Sans" w:cs="Open Sans"/>
          <w:color w:val="000000"/>
          <w:sz w:val="22"/>
          <w:szCs w:val="22"/>
        </w:rPr>
        <w:t>e do 68,000 Mg/dzień.</w:t>
      </w:r>
    </w:p>
    <w:p w14:paraId="19C600DD" w14:textId="435093BC" w:rsidR="00F84E25" w:rsidRDefault="00F84E25" w:rsidP="00F84E2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 xml:space="preserve">Zużyty sprzęt zebrany od innych posiadaczy odpadów, po przywiezieniu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F84E25">
        <w:rPr>
          <w:rFonts w:ascii="Open Sans" w:hAnsi="Open Sans" w:cs="Open Sans"/>
          <w:color w:val="000000"/>
          <w:sz w:val="22"/>
          <w:szCs w:val="22"/>
        </w:rPr>
        <w:t>do zakładu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zostanie wstępnie posegregowany oraz oceniany w zakresie jego stopnia zużycia, budowy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oraz składu.</w:t>
      </w:r>
    </w:p>
    <w:p w14:paraId="67029998" w14:textId="24EA9E24" w:rsidR="00F84E25" w:rsidRDefault="00F84E25" w:rsidP="00F84E2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Funkcjonowanie zakładu przetwarzania zużytego sprzętu elektronicznego</w:t>
      </w:r>
      <w:r w:rsidRPr="00F84E25">
        <w:rPr>
          <w:rFonts w:ascii="Open Sans" w:hAnsi="Open Sans" w:cs="Open Sans"/>
          <w:color w:val="000000"/>
          <w:sz w:val="22"/>
          <w:szCs w:val="22"/>
        </w:rPr>
        <w:br/>
        <w:t>i elektrycznego wiąże się z wytwarzaniem różnego rodzaju odpadów z procesów</w:t>
      </w:r>
      <w:r w:rsidRPr="00F84E25">
        <w:rPr>
          <w:rFonts w:ascii="Open Sans" w:hAnsi="Open Sans" w:cs="Open Sans"/>
          <w:color w:val="000000"/>
          <w:sz w:val="22"/>
          <w:szCs w:val="22"/>
        </w:rPr>
        <w:br/>
        <w:t>technologicznych (demontażu sprzętu). Ponadto, źródłem odpadów może być eksploatacja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i konserwacja funkcjonujących maszyn i urządzeń.</w:t>
      </w:r>
    </w:p>
    <w:p w14:paraId="4EE13345" w14:textId="472EDA3A" w:rsidR="00F84E25" w:rsidRPr="00F84E25" w:rsidRDefault="00F84E25" w:rsidP="00F84E2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W ramach rozbudowy zakładu, przewiduje się uruchomienie linii</w:t>
      </w:r>
      <w:r w:rsidR="003503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03AE">
        <w:rPr>
          <w:rFonts w:ascii="Open Sans" w:hAnsi="Open Sans" w:cs="Open Sans"/>
          <w:color w:val="000000"/>
          <w:sz w:val="22"/>
          <w:szCs w:val="22"/>
        </w:rPr>
        <w:br/>
      </w:r>
      <w:r w:rsidRPr="00F84E25">
        <w:rPr>
          <w:rFonts w:ascii="Open Sans" w:hAnsi="Open Sans" w:cs="Open Sans"/>
          <w:color w:val="000000"/>
          <w:sz w:val="22"/>
          <w:szCs w:val="22"/>
        </w:rPr>
        <w:t>do przetwarzania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baterii (baterii suchych niezawierających elektrolitu) która stanowić będzie gotowe,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kompleksowe rozwiązania dostarczone przez firmę zewnętrzną. W skład linii wchodzi (główne,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charakterystyczne elementy):</w:t>
      </w:r>
    </w:p>
    <w:p w14:paraId="3078AF71" w14:textId="77777777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1. transporter taśmowy,</w:t>
      </w:r>
    </w:p>
    <w:p w14:paraId="20EF3F92" w14:textId="77777777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2. granulator, o mocy 37 kW,</w:t>
      </w:r>
    </w:p>
    <w:p w14:paraId="15667C63" w14:textId="01359CD4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3. transporter ślimakowy z wydzieloną strefą suszenia</w:t>
      </w:r>
      <w:r w:rsidR="00FA3C9D">
        <w:rPr>
          <w:rFonts w:ascii="Open Sans" w:hAnsi="Open Sans" w:cs="Open Sans"/>
          <w:color w:val="000000"/>
          <w:sz w:val="22"/>
          <w:szCs w:val="22"/>
        </w:rPr>
        <w:t>,</w:t>
      </w:r>
    </w:p>
    <w:p w14:paraId="17BEAC39" w14:textId="72A9A338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 xml:space="preserve">4. sito wibracyjne z wyjściem dla węgla i separatorem bębnowym </w:t>
      </w:r>
      <w:r w:rsidRPr="0060300D">
        <w:rPr>
          <w:rFonts w:ascii="Open Sans" w:hAnsi="Open Sans" w:cs="Open Sans"/>
          <w:color w:val="000000"/>
          <w:sz w:val="22"/>
          <w:szCs w:val="22"/>
        </w:rPr>
        <w:t>–</w:t>
      </w:r>
      <w:r w:rsidRPr="00F84E25">
        <w:rPr>
          <w:rFonts w:ascii="Open Sans" w:hAnsi="Open Sans" w:cs="Open Sans"/>
          <w:color w:val="000000"/>
          <w:sz w:val="22"/>
          <w:szCs w:val="22"/>
        </w:rPr>
        <w:t xml:space="preserve"> magnetycznym</w:t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0300D">
        <w:rPr>
          <w:rFonts w:ascii="Open Sans" w:hAnsi="Open Sans" w:cs="Open Sans"/>
          <w:color w:val="000000"/>
          <w:sz w:val="22"/>
          <w:szCs w:val="22"/>
        </w:rPr>
        <w:br/>
      </w:r>
      <w:r w:rsidRPr="00F84E25">
        <w:rPr>
          <w:rFonts w:ascii="Open Sans" w:hAnsi="Open Sans" w:cs="Open Sans"/>
          <w:color w:val="000000"/>
          <w:sz w:val="22"/>
          <w:szCs w:val="22"/>
        </w:rPr>
        <w:t>dla</w:t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Fe,</w:t>
      </w:r>
    </w:p>
    <w:p w14:paraId="08E1BA69" w14:textId="77777777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5. transporter taśmowy - dla frakcji po sicie wibracyjnym,</w:t>
      </w:r>
    </w:p>
    <w:p w14:paraId="56B90E5B" w14:textId="77777777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6. panel sterowniczy,</w:t>
      </w:r>
    </w:p>
    <w:p w14:paraId="1468AC73" w14:textId="77777777" w:rsidR="00F84E25" w:rsidRPr="00F84E25" w:rsidRDefault="00F84E25" w:rsidP="0055226B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7. metalowa kabina - stanowiąca konstrukcję dla budowy linii.</w:t>
      </w:r>
    </w:p>
    <w:p w14:paraId="57C195C8" w14:textId="6CF479A6" w:rsidR="00F84E25" w:rsidRDefault="00F84E25" w:rsidP="00F84E2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A0DB50B" w14:textId="00CE2EFC" w:rsidR="00F84E25" w:rsidRPr="00361A3A" w:rsidRDefault="00F84E25" w:rsidP="00F84E2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84E25">
        <w:rPr>
          <w:rFonts w:ascii="Open Sans" w:hAnsi="Open Sans" w:cs="Open Sans"/>
          <w:color w:val="000000"/>
          <w:sz w:val="22"/>
          <w:szCs w:val="22"/>
        </w:rPr>
        <w:t>Przetwarzanie mechaniczne, poprzedzone będzie ręcznym rozsortowaniem danej partii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 xml:space="preserve">odpadów zawierającej różnego rodzaju akumulatory i baterie - zgodnie </w:t>
      </w:r>
      <w:r w:rsidR="00FA3C9D">
        <w:rPr>
          <w:rFonts w:ascii="Open Sans" w:hAnsi="Open Sans" w:cs="Open Sans"/>
          <w:color w:val="000000"/>
          <w:sz w:val="22"/>
          <w:szCs w:val="22"/>
        </w:rPr>
        <w:br/>
      </w:r>
      <w:r w:rsidRPr="00F84E25">
        <w:rPr>
          <w:rFonts w:ascii="Open Sans" w:hAnsi="Open Sans" w:cs="Open Sans"/>
          <w:color w:val="000000"/>
          <w:sz w:val="22"/>
          <w:szCs w:val="22"/>
        </w:rPr>
        <w:t>z oznaczeniami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stosowanymi przez producentów tych akumulatorów i baterii itp., tak aby do etapu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mechanicznego przetwarzania, skierowane były wyłącznie właściwe rodzaje odpadów, w celu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84E25">
        <w:rPr>
          <w:rFonts w:ascii="Open Sans" w:hAnsi="Open Sans" w:cs="Open Sans"/>
          <w:color w:val="000000"/>
          <w:sz w:val="22"/>
          <w:szCs w:val="22"/>
        </w:rPr>
        <w:t>uniknięcia powstania ewentualnej sytuacji awaryjnej.</w:t>
      </w:r>
    </w:p>
    <w:p w14:paraId="1B6303F9" w14:textId="77777777" w:rsidR="003503AE" w:rsidRDefault="0060300D" w:rsidP="003503A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Zastosowany proces mechanicznego przetwarzania polegać będzie na separacji metali,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z wykorzystaniem procesów kruszenia i sortowania. Inwestycja obejmuje przetwarzanie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odpadów z baterii bez elektrolitu (cząsteczki pyłu i metali nieżelaznych). Odpady planuje się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przyjmować w stosownych opakowaniach typu big-</w:t>
      </w:r>
      <w:proofErr w:type="spellStart"/>
      <w:r w:rsidRPr="0060300D">
        <w:rPr>
          <w:rFonts w:ascii="Open Sans" w:hAnsi="Open Sans" w:cs="Open Sans"/>
          <w:color w:val="000000"/>
          <w:sz w:val="22"/>
          <w:szCs w:val="22"/>
        </w:rPr>
        <w:t>bag</w:t>
      </w:r>
      <w:proofErr w:type="spellEnd"/>
      <w:r w:rsidRPr="0060300D">
        <w:rPr>
          <w:rFonts w:ascii="Open Sans" w:hAnsi="Open Sans" w:cs="Open Sans"/>
          <w:color w:val="000000"/>
          <w:sz w:val="22"/>
          <w:szCs w:val="22"/>
        </w:rPr>
        <w:t>, kontenerach, beczkach lub innych</w:t>
      </w:r>
      <w:r w:rsidR="0055226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pojemnikach dostosowanych do rodzaju i sposobu pakowania odpadów.</w:t>
      </w:r>
    </w:p>
    <w:p w14:paraId="4D3ADB05" w14:textId="45F9CE10" w:rsidR="003503AE" w:rsidRDefault="0060300D" w:rsidP="003503A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W wyniku planowanego procesu przetwarzania, umożliwione zostanie</w:t>
      </w:r>
      <w:r w:rsidRPr="0060300D">
        <w:rPr>
          <w:rFonts w:ascii="Open Sans" w:hAnsi="Open Sans" w:cs="Open Sans"/>
          <w:color w:val="000000"/>
          <w:sz w:val="22"/>
          <w:szCs w:val="22"/>
        </w:rPr>
        <w:br/>
        <w:t>zagospodarowanie otrzymanych frakcji odpadów przez dalsze podmioty, posiadające stosowne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możliwości techniczne w tym celu, jak również właściwie</w:t>
      </w:r>
      <w:r w:rsidR="008A5CE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03AE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decyzje administracyjne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w tym zakresie. Głównie odzyskane mogą zostać metale żelazne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oraz metale nieżelazne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i pochodne metali (tlenki litu, kobaltu, niklu i/lub </w:t>
      </w:r>
      <w:r w:rsidR="003503AE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manganu), które mają być ponownie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wykorzystane w przemyśle.</w:t>
      </w:r>
      <w:r w:rsidR="003503AE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0D64646C" w14:textId="04A1C623" w:rsidR="003503AE" w:rsidRDefault="0060300D" w:rsidP="003503A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Szacuje się, że wydajność linii technologicznej wynosić będzie do 0,600 Mg/h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03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oraz do 9,600 Mg/dobę. Linia przetwarzania baterii, zlokalizowana będzie w budynku nr II.</w:t>
      </w:r>
    </w:p>
    <w:p w14:paraId="65EBADB2" w14:textId="796406C3" w:rsidR="0060300D" w:rsidRPr="00361A3A" w:rsidRDefault="0060300D" w:rsidP="003503A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Miejsca przetwarzania oraz magazynowania analizowanych rodzajów odpadów,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stanowią miejsca o utwardzonym, nieprzepuszczalnym podłożu, a ponadto wskazuje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się,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że w przypadku tymczasowego magazynowania tych odpadów w pojemnikach, pojemniki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te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wykonane będą z materiału nieprzewodzącego prądu, jak również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z materiału odpornego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na działanie substancji zawartych w bateriach lub akumulatorach oraz działanie warunków</w:t>
      </w:r>
      <w:r w:rsidR="0055226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atmosferycznych.</w:t>
      </w:r>
    </w:p>
    <w:p w14:paraId="456B38EF" w14:textId="267EA143" w:rsidR="0060300D" w:rsidRPr="00361A3A" w:rsidRDefault="0060300D" w:rsidP="0060300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Przedmiotowa linia będzie spełniała wymogi przetwarzania baterii określone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w przepisach szczegółowych takich jak ustawa z dnia 24 kwietnia 2009 r. o bateriach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i akumulatorach (Dz. U. z 2022 r. poz. 1113 t.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j.).</w:t>
      </w:r>
    </w:p>
    <w:p w14:paraId="3843BE1C" w14:textId="2B6F3BEC" w:rsidR="0060300D" w:rsidRPr="0060300D" w:rsidRDefault="0060300D" w:rsidP="0060300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Linia do przetwarzania/recyklingu elementów usuniętych ze zużytego sprzętu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elektrycznego i elektronicznego, zawierających metale nieżelazne, stanowić będzie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kompaktowe urządzenie, zaprojektowane w sposób umożlwiający przetwarzanie elementów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zawierających metale nieżelazne. Urządzenie składać się będzie z części rozdrabniającej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(np. rozdrabniacz dwu lub czterowałowy, młyny bijakowy) oraz systemu suchej separacji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metali nieżelaznych (np. separator powietrzny, elektrostatyczny).</w:t>
      </w:r>
    </w:p>
    <w:p w14:paraId="28B2970E" w14:textId="4731B3DF" w:rsidR="0060300D" w:rsidRPr="0060300D" w:rsidRDefault="0060300D" w:rsidP="00722A08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Szacuje się, że wydajność linii technologicznej wynosić będzie do 0,600 Mg/h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 xml:space="preserve">oraz do 9,600 Mg/dobę. Linia do przetwarzania/recyklingu elementów usuniętych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60300D">
        <w:rPr>
          <w:rFonts w:ascii="Open Sans" w:hAnsi="Open Sans" w:cs="Open Sans"/>
          <w:color w:val="000000"/>
          <w:sz w:val="22"/>
          <w:szCs w:val="22"/>
        </w:rPr>
        <w:t>z zużytych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urządzeń zawierających metale nieżelazne, zlokalizowana będzie w budynku nr III.</w:t>
      </w:r>
    </w:p>
    <w:p w14:paraId="0C99FD64" w14:textId="67EC1A8A" w:rsidR="0060300D" w:rsidRPr="00361A3A" w:rsidRDefault="0060300D" w:rsidP="0060300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0300D">
        <w:rPr>
          <w:rFonts w:ascii="Open Sans" w:hAnsi="Open Sans" w:cs="Open Sans"/>
          <w:color w:val="000000"/>
          <w:sz w:val="22"/>
          <w:szCs w:val="22"/>
        </w:rPr>
        <w:t>W ramach realizacji inwestycji, przewiduje się również prowadzenie procesów</w:t>
      </w:r>
      <w:r w:rsidR="00722A08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przetwarzania zużytego sprzętu poza instalacjami - przygotowanie do ponownego użycia</w:t>
      </w:r>
      <w:r w:rsidR="00722A08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(REUSE), co polega na stosowaniu wszelkich możliwych form zapobiegania albo możliwie</w:t>
      </w:r>
      <w:r w:rsidR="00722A08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0300D">
        <w:rPr>
          <w:rFonts w:ascii="Open Sans" w:hAnsi="Open Sans" w:cs="Open Sans"/>
          <w:color w:val="000000"/>
          <w:sz w:val="22"/>
          <w:szCs w:val="22"/>
        </w:rPr>
        <w:t>największego ograniczenia powstawania odpadów.</w:t>
      </w:r>
    </w:p>
    <w:p w14:paraId="6379642A" w14:textId="1BEFAAB5" w:rsidR="00722A08" w:rsidRPr="00361A3A" w:rsidRDefault="00722A08" w:rsidP="00722A08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2A08">
        <w:rPr>
          <w:rFonts w:ascii="Open Sans" w:hAnsi="Open Sans" w:cs="Open Sans"/>
          <w:color w:val="000000"/>
          <w:sz w:val="22"/>
          <w:szCs w:val="22"/>
        </w:rPr>
        <w:t>Do działu REUSE może trafiać np. sprzęt gospodarstwa domowego wycofany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722A08">
        <w:rPr>
          <w:rFonts w:ascii="Open Sans" w:hAnsi="Open Sans" w:cs="Open Sans"/>
          <w:color w:val="000000"/>
          <w:sz w:val="22"/>
          <w:szCs w:val="22"/>
        </w:rPr>
        <w:t xml:space="preserve">z produkcji danej firmy, pochodzący z likwidacji sklepów lub zwrotów z tych sklepów, </w:t>
      </w:r>
      <w:r w:rsidRPr="00722A08">
        <w:rPr>
          <w:rFonts w:ascii="Open Sans" w:hAnsi="Open Sans" w:cs="Open Sans"/>
          <w:color w:val="000000"/>
          <w:sz w:val="22"/>
          <w:szCs w:val="22"/>
        </w:rPr>
        <w:lastRenderedPageBreak/>
        <w:t>zdarzyć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 xml:space="preserve">się może, że do działu trafi jeden lub kilka transportów 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z dobrymi urządzeniami (np. lampy,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tostery, wentylatory, światełka choinkowe itp.),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które są posezonowo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wycofywane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ze sprzedaży. W innym przypadku mogą trafiać sprzęty wymagające drobnych napraw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(np. stłuczona szyba piekarnia, wgniecenie w sprawnej lodówce itp.) powstałe podczas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transportu do sklepu lub do klienta. Wówczas, po drobnych naprawach, sprzęt ten również jest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wystawiany do sprzedaży.</w:t>
      </w:r>
    </w:p>
    <w:p w14:paraId="347B1007" w14:textId="00B0D856" w:rsidR="00722A08" w:rsidRPr="00361A3A" w:rsidRDefault="00722A08" w:rsidP="00722A08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2A08">
        <w:rPr>
          <w:rFonts w:ascii="Open Sans" w:hAnsi="Open Sans" w:cs="Open Sans"/>
          <w:color w:val="000000"/>
          <w:sz w:val="22"/>
          <w:szCs w:val="22"/>
        </w:rPr>
        <w:t xml:space="preserve">Na potrzeby działu REUSE, stworzone zostaną dwa stanowiska </w:t>
      </w:r>
      <w:r w:rsidRPr="00361A3A">
        <w:rPr>
          <w:rFonts w:ascii="Open Sans" w:hAnsi="Open Sans" w:cs="Open Sans"/>
          <w:color w:val="000000"/>
          <w:sz w:val="22"/>
          <w:szCs w:val="22"/>
        </w:rPr>
        <w:t>–</w:t>
      </w:r>
      <w:r w:rsidRPr="00722A08">
        <w:rPr>
          <w:rFonts w:ascii="Open Sans" w:hAnsi="Open Sans" w:cs="Open Sans"/>
          <w:color w:val="000000"/>
          <w:sz w:val="22"/>
          <w:szCs w:val="22"/>
        </w:rPr>
        <w:t xml:space="preserve"> zlokalizowane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722A08">
        <w:rPr>
          <w:rFonts w:ascii="Open Sans" w:hAnsi="Open Sans" w:cs="Open Sans"/>
          <w:color w:val="000000"/>
          <w:sz w:val="22"/>
          <w:szCs w:val="22"/>
        </w:rPr>
        <w:t xml:space="preserve">w budynku nr IV. Ze strumienia odpadu wybrane przedmioty kierowane będą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722A08">
        <w:rPr>
          <w:rFonts w:ascii="Open Sans" w:hAnsi="Open Sans" w:cs="Open Sans"/>
          <w:color w:val="000000"/>
          <w:sz w:val="22"/>
          <w:szCs w:val="22"/>
        </w:rPr>
        <w:t>do pomieszczenia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magazynowego w ramach pierwszego stopnia recyklingu. Powierzchnia pomieszczenia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magazynowego wynosić będzie ok. 16 m</w:t>
      </w:r>
      <w:r w:rsidRPr="00722A08">
        <w:rPr>
          <w:rFonts w:ascii="Open Sans" w:hAnsi="Open Sans" w:cs="Open Sans"/>
          <w:color w:val="000000"/>
          <w:sz w:val="22"/>
          <w:szCs w:val="22"/>
          <w:vertAlign w:val="superscript"/>
        </w:rPr>
        <w:t>2</w:t>
      </w:r>
      <w:r w:rsidRPr="00722A08">
        <w:rPr>
          <w:rFonts w:ascii="Open Sans" w:hAnsi="Open Sans" w:cs="Open Sans"/>
          <w:color w:val="000000"/>
          <w:sz w:val="22"/>
          <w:szCs w:val="22"/>
        </w:rPr>
        <w:t>. Pomieszczenie zostanie wyposażone w odpowiednie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regały do przechowywania sprzętu oraz w wagę. Wysortowany sprzęt ze strumienia odpadów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będzie sprawdzany pod kątem możliwości renowacji, wyczyszczenia, napraw lub wymiany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części. Działania te będą miały na celu przygotowanie odpadów do ponownego użycia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i wprowadzeniem ich na rynek jako produkt.</w:t>
      </w:r>
    </w:p>
    <w:p w14:paraId="6524F4D9" w14:textId="09EF7CD6" w:rsidR="0055226B" w:rsidRDefault="00722A08" w:rsidP="0055226B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2A08">
        <w:rPr>
          <w:rFonts w:ascii="Open Sans" w:hAnsi="Open Sans" w:cs="Open Sans"/>
          <w:color w:val="000000"/>
          <w:sz w:val="22"/>
          <w:szCs w:val="22"/>
        </w:rPr>
        <w:t xml:space="preserve">Stanowiska działu REUSE wyposażone zostaną w odpowiednie stoły, regały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722A08">
        <w:rPr>
          <w:rFonts w:ascii="Open Sans" w:hAnsi="Open Sans" w:cs="Open Sans"/>
          <w:color w:val="000000"/>
          <w:sz w:val="22"/>
          <w:szCs w:val="22"/>
        </w:rPr>
        <w:t>na sprzęt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i narzędzia oraz oświetlenie. Poszczególne urządzenia przyjęte do działu REUSE</w:t>
      </w:r>
      <w:r w:rsidR="00B67B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poddane będą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analizie potencjału ekonomicznego celem podjęcia dalszych kroków. Sprzęt, który zostanie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 xml:space="preserve">odrzucony na etapie testowania jako nieopłacalny </w:t>
      </w:r>
      <w:r w:rsidR="00FA3C9D">
        <w:rPr>
          <w:rFonts w:ascii="Open Sans" w:hAnsi="Open Sans" w:cs="Open Sans"/>
          <w:color w:val="000000"/>
          <w:sz w:val="22"/>
          <w:szCs w:val="22"/>
        </w:rPr>
        <w:br/>
      </w:r>
      <w:r w:rsidRPr="00722A08">
        <w:rPr>
          <w:rFonts w:ascii="Open Sans" w:hAnsi="Open Sans" w:cs="Open Sans"/>
          <w:color w:val="000000"/>
          <w:sz w:val="22"/>
          <w:szCs w:val="22"/>
        </w:rPr>
        <w:t>do naprawy, zawrócony zostanie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 xml:space="preserve">do demontażu, jako zużyte urządzenie elektryczne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722A08">
        <w:rPr>
          <w:rFonts w:ascii="Open Sans" w:hAnsi="Open Sans" w:cs="Open Sans"/>
          <w:color w:val="000000"/>
          <w:sz w:val="22"/>
          <w:szCs w:val="22"/>
        </w:rPr>
        <w:t>i poddany procesom przetwarzania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2A08">
        <w:rPr>
          <w:rFonts w:ascii="Open Sans" w:hAnsi="Open Sans" w:cs="Open Sans"/>
          <w:color w:val="000000"/>
          <w:sz w:val="22"/>
          <w:szCs w:val="22"/>
        </w:rPr>
        <w:t>na innych liniach zakładu, w tym projektowanych.</w:t>
      </w:r>
    </w:p>
    <w:p w14:paraId="3523FD63" w14:textId="77777777" w:rsidR="0055226B" w:rsidRDefault="0055226B" w:rsidP="0055226B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531AEC2" w14:textId="5071B470" w:rsidR="007D1705" w:rsidRPr="00361A3A" w:rsidRDefault="00A82ACA" w:rsidP="0055226B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82ACA">
        <w:rPr>
          <w:rFonts w:ascii="Open Sans" w:hAnsi="Open Sans" w:cs="Open Sans"/>
          <w:color w:val="000000"/>
          <w:sz w:val="22"/>
          <w:szCs w:val="22"/>
        </w:rPr>
        <w:t>Urządzenie do rozdrabniania kabli, składa się z następujących elementów:</w:t>
      </w:r>
    </w:p>
    <w:p w14:paraId="70C3EB79" w14:textId="77777777" w:rsidR="007D1705" w:rsidRPr="00361A3A" w:rsidRDefault="00AB1E9D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P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rzed rozdrabniacz</w:t>
      </w:r>
      <w:r w:rsidR="007D1705" w:rsidRPr="00361A3A">
        <w:rPr>
          <w:rFonts w:ascii="Open Sans" w:hAnsi="Open Sans" w:cs="Open Sans"/>
          <w:color w:val="000000"/>
          <w:sz w:val="22"/>
          <w:szCs w:val="22"/>
        </w:rPr>
        <w:t>,</w:t>
      </w:r>
    </w:p>
    <w:p w14:paraId="02DFE9AD" w14:textId="77777777" w:rsidR="007D1705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M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łynek tnący</w:t>
      </w:r>
      <w:r w:rsidRPr="00361A3A">
        <w:rPr>
          <w:rFonts w:ascii="Open Sans" w:hAnsi="Open Sans" w:cs="Open Sans"/>
          <w:color w:val="000000"/>
          <w:sz w:val="22"/>
          <w:szCs w:val="22"/>
        </w:rPr>
        <w:t>,</w:t>
      </w:r>
    </w:p>
    <w:p w14:paraId="096DB2CE" w14:textId="77777777" w:rsidR="006845F9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S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tół rozdzielczy pokryty drobno-otworowym materiałem ze stali i wyposażony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w:</w:t>
      </w:r>
    </w:p>
    <w:p w14:paraId="621CD41E" w14:textId="30495C7B" w:rsidR="00AB1E9D" w:rsidRPr="00361A3A" w:rsidRDefault="00A82ACA" w:rsidP="008A5CEA">
      <w:pPr>
        <w:pStyle w:val="Akapitzlist"/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- filtr wsysający,</w:t>
      </w:r>
    </w:p>
    <w:p w14:paraId="4F2E4348" w14:textId="77777777" w:rsidR="00AB1E9D" w:rsidRPr="00361A3A" w:rsidRDefault="00A82ACA" w:rsidP="008A5CEA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82ACA">
        <w:rPr>
          <w:rFonts w:ascii="Open Sans" w:hAnsi="Open Sans" w:cs="Open Sans"/>
          <w:color w:val="000000"/>
          <w:sz w:val="22"/>
          <w:szCs w:val="22"/>
        </w:rPr>
        <w:t>- pochłaniacz odsysający kurz,</w:t>
      </w:r>
    </w:p>
    <w:p w14:paraId="1BF03E0A" w14:textId="77777777" w:rsidR="00AB1E9D" w:rsidRPr="00361A3A" w:rsidRDefault="00A82ACA" w:rsidP="008A5CEA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82ACA">
        <w:rPr>
          <w:rFonts w:ascii="Open Sans" w:hAnsi="Open Sans" w:cs="Open Sans"/>
          <w:color w:val="000000"/>
          <w:sz w:val="22"/>
          <w:szCs w:val="22"/>
        </w:rPr>
        <w:t>- wylot materiału czystego,</w:t>
      </w:r>
    </w:p>
    <w:p w14:paraId="699ACE97" w14:textId="77777777" w:rsidR="00AB1E9D" w:rsidRPr="00361A3A" w:rsidRDefault="00A82ACA" w:rsidP="008A5CEA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82ACA">
        <w:rPr>
          <w:rFonts w:ascii="Open Sans" w:hAnsi="Open Sans" w:cs="Open Sans"/>
          <w:color w:val="000000"/>
          <w:sz w:val="22"/>
          <w:szCs w:val="22"/>
        </w:rPr>
        <w:t>- wylot odsysający frakcji mieszanej,</w:t>
      </w:r>
    </w:p>
    <w:p w14:paraId="5660FF57" w14:textId="59CAC619" w:rsidR="007D1705" w:rsidRPr="00361A3A" w:rsidRDefault="00A82ACA" w:rsidP="008A5CEA">
      <w:p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82ACA">
        <w:rPr>
          <w:rFonts w:ascii="Open Sans" w:hAnsi="Open Sans" w:cs="Open Sans"/>
          <w:color w:val="000000"/>
          <w:sz w:val="22"/>
          <w:szCs w:val="22"/>
        </w:rPr>
        <w:t>- wylot odsysający materiału izolacyjnego</w:t>
      </w:r>
      <w:r w:rsidR="006845F9" w:rsidRPr="00361A3A">
        <w:rPr>
          <w:rFonts w:ascii="Open Sans" w:hAnsi="Open Sans" w:cs="Open Sans"/>
          <w:color w:val="000000"/>
          <w:sz w:val="22"/>
          <w:szCs w:val="22"/>
        </w:rPr>
        <w:t>,</w:t>
      </w:r>
    </w:p>
    <w:p w14:paraId="3BE456FC" w14:textId="42A78214" w:rsidR="007D1705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D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 xml:space="preserve">muchawa przenośnikowa materiału do przenoszenia zmielonego granulatu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z młynka tnącego do stołu rozdzielczego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353F9F25" w14:textId="160149E7" w:rsidR="007D1705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O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dpylacz, wbudowany w przewód odciągający pomiędzy młynkiem tnącym a stołem rozdzielczym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72254606" w14:textId="34647968" w:rsidR="007D1705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D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muchawa zbierająca materiał do odprowadzania frakcji mieszanej ze stołu</w:t>
      </w:r>
      <w:r w:rsidR="00B67B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rozdzielczego do młynka tnącego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1B402802" w14:textId="3FE3CAB5" w:rsidR="007D1705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O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 xml:space="preserve">dpylacz, wbudowany w przewód odciągający pomiędzy stołem rozdzielczym </w:t>
      </w:r>
      <w:r w:rsidRPr="00361A3A">
        <w:rPr>
          <w:rFonts w:ascii="Open Sans" w:hAnsi="Open Sans" w:cs="Open Sans"/>
          <w:color w:val="000000"/>
          <w:sz w:val="22"/>
          <w:szCs w:val="22"/>
        </w:rPr>
        <w:br/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a wlotem młynka tnącego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355799FF" w14:textId="731F0D73" w:rsidR="007D1705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D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 xml:space="preserve">muchawa odsysająca kurz do oczyszczania stołu rozdzielczego wraz z odpylaczem </w:t>
      </w:r>
      <w:r w:rsidR="00B67BED">
        <w:rPr>
          <w:rFonts w:ascii="Open Sans" w:hAnsi="Open Sans" w:cs="Open Sans"/>
          <w:color w:val="000000"/>
          <w:sz w:val="22"/>
          <w:szCs w:val="22"/>
        </w:rPr>
        <w:br/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i workiem filtrowym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0FDA1230" w14:textId="4614B232" w:rsidR="00A82ACA" w:rsidRPr="00361A3A" w:rsidRDefault="007D1705" w:rsidP="008A5CEA">
      <w:pPr>
        <w:pStyle w:val="Akapitzlist"/>
        <w:numPr>
          <w:ilvl w:val="0"/>
          <w:numId w:val="1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D</w:t>
      </w:r>
      <w:r w:rsidR="00A82ACA" w:rsidRPr="00361A3A">
        <w:rPr>
          <w:rFonts w:ascii="Open Sans" w:hAnsi="Open Sans" w:cs="Open Sans"/>
          <w:color w:val="000000"/>
          <w:sz w:val="22"/>
          <w:szCs w:val="22"/>
        </w:rPr>
        <w:t>muchawa zaopatrująca stół rozdzielczy w powietrze.</w:t>
      </w:r>
    </w:p>
    <w:p w14:paraId="3FEDFEB2" w14:textId="77777777" w:rsidR="00D3284A" w:rsidRPr="00361A3A" w:rsidRDefault="00D3284A" w:rsidP="00D3284A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F0B1CB0" w14:textId="20A1B390" w:rsidR="00D3284A" w:rsidRPr="00361A3A" w:rsidRDefault="00D3284A" w:rsidP="00D3284A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3284A">
        <w:rPr>
          <w:rFonts w:ascii="Open Sans" w:hAnsi="Open Sans" w:cs="Open Sans"/>
          <w:color w:val="000000"/>
          <w:sz w:val="22"/>
          <w:szCs w:val="22"/>
        </w:rPr>
        <w:t>Doprowadzony do młynka tnącego złom kabli jest mielony do wielkości 3-8 mm,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 xml:space="preserve">w zależności od doboru sitka młynka tnącego. Po osiągnięciu odpowiedniej wielkości </w:t>
      </w:r>
      <w:r w:rsidRPr="00D3284A">
        <w:rPr>
          <w:rFonts w:ascii="Open Sans" w:hAnsi="Open Sans" w:cs="Open Sans"/>
          <w:color w:val="000000"/>
          <w:sz w:val="22"/>
          <w:szCs w:val="22"/>
        </w:rPr>
        <w:lastRenderedPageBreak/>
        <w:t>spada</w:t>
      </w:r>
      <w:r w:rsidR="00B67B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on do lejka z odpowiednią dmuchawą i przenoszony jest na stół rozdzielczy. Poszczególne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frakcje kabli (metal, tworzywa) rozdzielane są na stole rozdzielczym. Opiera się to na tym,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iż ciężkie metalowe elementy mogą być oddzielone od materiałów izolacyjnych poprzez ruch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wibracyjny oraz za pomocą dmuchaw. Urządzenie rozdziela kable na metale i materiał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izolacyjny.</w:t>
      </w:r>
    </w:p>
    <w:p w14:paraId="13794CA6" w14:textId="0A932C02" w:rsidR="00D3284A" w:rsidRPr="00361A3A" w:rsidRDefault="00D3284A" w:rsidP="00D3284A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3284A">
        <w:rPr>
          <w:rFonts w:ascii="Open Sans" w:hAnsi="Open Sans" w:cs="Open Sans"/>
          <w:color w:val="000000"/>
          <w:sz w:val="22"/>
          <w:szCs w:val="22"/>
        </w:rPr>
        <w:t>Wszystkie   wytworzone  na  przedstawionych  powyżej  liniach odpady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planuje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67BED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się czasowo magazynować w sposób selektywny, zgodnie z wymagan</w:t>
      </w:r>
      <w:r w:rsidR="00B67BED">
        <w:rPr>
          <w:rFonts w:ascii="Open Sans" w:hAnsi="Open Sans" w:cs="Open Sans"/>
          <w:color w:val="000000"/>
          <w:sz w:val="22"/>
          <w:szCs w:val="22"/>
        </w:rPr>
        <w:t>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ami w zakresie ochrony środowiska oraz bezpieczeństwa życia i zdrowia ludzi. Magazynowanie odpadów odbywać się będzie w miejscach na ten cel przeznaczony, w odpowiednio oznakowanych oraz zabezpieczonych przed dostępem osób postronnych.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Powierzchnie magazynowe wyposażone zostaną w utwardzone podłoże, uszczelnione,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uniemożliwiające przedostanie</w:t>
      </w:r>
      <w:r w:rsidR="00ED4CF8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się zanieczyszczeń do środowiska oraz w odpowiednie środki gaśnicze. Odpady będą tymczasowo magazynowane w odpowiednio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oznakowanych pojemnikach, dostosowanych do magazynowania poszczególnych rodzajów odpadów, z uwzględnieniem ich właściwości fizycznych oraz chemicznych.</w:t>
      </w:r>
    </w:p>
    <w:p w14:paraId="288A9AE9" w14:textId="27135A57" w:rsidR="00D3284A" w:rsidRPr="00361A3A" w:rsidRDefault="00D3284A" w:rsidP="00D3284A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3284A">
        <w:rPr>
          <w:rFonts w:ascii="Open Sans" w:hAnsi="Open Sans" w:cs="Open Sans"/>
          <w:color w:val="000000"/>
          <w:sz w:val="22"/>
          <w:szCs w:val="22"/>
        </w:rPr>
        <w:t>W zakładzie będzie dalej prowadzona dotychczasowa działalność w zakresie zbierania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 xml:space="preserve">odpadów (złom, surowce wtórne, drewno, zużyty sprzęt elektryczny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D3284A">
        <w:rPr>
          <w:rFonts w:ascii="Open Sans" w:hAnsi="Open Sans" w:cs="Open Sans"/>
          <w:color w:val="000000"/>
          <w:sz w:val="22"/>
          <w:szCs w:val="22"/>
        </w:rPr>
        <w:t>i elektroniczny itp.)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Zbieranie odpadów odbywa się w sposób selektywny. Zbierane odpady przekazywane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są wyspecjalizowanym firmom posiadającym stosowne decyzje lub wpisy do rejestru,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3284A">
        <w:rPr>
          <w:rFonts w:ascii="Open Sans" w:hAnsi="Open Sans" w:cs="Open Sans"/>
          <w:color w:val="000000"/>
          <w:sz w:val="22"/>
          <w:szCs w:val="22"/>
        </w:rPr>
        <w:t>w zakresie gospodarowania tymi odpadami.</w:t>
      </w:r>
    </w:p>
    <w:p w14:paraId="5FF360DA" w14:textId="77777777" w:rsidR="00E30321" w:rsidRDefault="00290FDB" w:rsidP="00E30321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0FDB">
        <w:rPr>
          <w:rFonts w:ascii="Open Sans" w:hAnsi="Open Sans" w:cs="Open Sans"/>
          <w:color w:val="000000"/>
          <w:sz w:val="22"/>
          <w:szCs w:val="22"/>
        </w:rPr>
        <w:t>Odnosząc się do wybranych rozporządzeń wykonawczych, określających sposób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0FDB">
        <w:rPr>
          <w:rFonts w:ascii="Open Sans" w:hAnsi="Open Sans" w:cs="Open Sans"/>
          <w:color w:val="000000"/>
          <w:sz w:val="22"/>
          <w:szCs w:val="22"/>
        </w:rPr>
        <w:t>oraz miejsce magazynowania, w tym przypadku odpadów zbieranych, należy wskazać, że:</w:t>
      </w:r>
    </w:p>
    <w:p w14:paraId="6F2A5FE6" w14:textId="359032DA" w:rsidR="00E30321" w:rsidRDefault="00290FDB" w:rsidP="00E30321">
      <w:pPr>
        <w:pStyle w:val="Akapitzlist"/>
        <w:numPr>
          <w:ilvl w:val="0"/>
          <w:numId w:val="26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 xml:space="preserve">tymczasowe magazynowanie odpadów, prowadzone będzie w miejscach </w:t>
      </w:r>
      <w:r w:rsidRPr="00E30321">
        <w:rPr>
          <w:rFonts w:ascii="Open Sans" w:hAnsi="Open Sans" w:cs="Open Sans"/>
          <w:color w:val="000000"/>
          <w:sz w:val="22"/>
          <w:szCs w:val="22"/>
        </w:rPr>
        <w:br/>
        <w:t>o pojemności magazynowania odpadów dostosowanej do masy odpadów wytwarzanych w danym okresie i częstotliwości ich odbioru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3F9EC005" w14:textId="53257C85" w:rsidR="00E30321" w:rsidRDefault="00290FDB" w:rsidP="00E30321">
      <w:pPr>
        <w:pStyle w:val="Akapitzlist"/>
        <w:numPr>
          <w:ilvl w:val="0"/>
          <w:numId w:val="26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>tymczasowe magazynowanie odpadów, prowadzone będzie w sposób dostosowany</w:t>
      </w:r>
      <w:r w:rsidR="00C14620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 xml:space="preserve">do właściwości chemicznych i fizycznych odpadów, w szczególności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 xml:space="preserve">z wykorzystaniem opakowań, pojemników, kontenerów, zbiorników lub worków - dopuszcza się magazynowanie odpadów w pryzmach lub stosach,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 xml:space="preserve">w szczególności w przypadku odpadów pochodzących z wyrobów przeznaczonych do użytkowania w warunkach oddziaływania czynników atmosferycznych, jeżeli </w:t>
      </w:r>
      <w:r w:rsidR="008A5CEA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 xml:space="preserve">nie spowoduje to zanieczyszczenia gleby i ziemi oraz wód powierzchniowych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 xml:space="preserve">i podziemnych, co należy w ocenie Wnioskodawcy odnosić wprost do odpadów innych niż niebezpieczne, pochodzących bezpośrednio z prac budowlanych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>w analizowanym przypadku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1454989C" w14:textId="4C138CAC" w:rsidR="00E30321" w:rsidRDefault="00290FDB" w:rsidP="00E30321">
      <w:pPr>
        <w:pStyle w:val="Akapitzlist"/>
        <w:numPr>
          <w:ilvl w:val="0"/>
          <w:numId w:val="26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 xml:space="preserve">tymczasowe magazynowanie odpadów, prowadzone będzie w sposób zapobiegający rozprzestrzenianiu się odpadów poza przeznaczone do tego celu miejsce, w tym poza przeznaczone do tego celu opakowania, pojemniki, kontenery, zbiorniki, worki lub sektory, oraz rozprzestrzenianiu się odpadów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>na nieruchomości sąsiadujące z nieruchomością, na której jest prowadzone magazynowanie odpadów – szczególnie w odniesieniu odpadów o charakterze sypkim, lekkich - względem których oddziaływanie warunków atmosferycznych (wiatru) ma szczególne znaczenie</w:t>
      </w:r>
      <w:r w:rsidR="00E30321">
        <w:rPr>
          <w:rFonts w:ascii="Open Sans" w:hAnsi="Open Sans" w:cs="Open Sans"/>
          <w:color w:val="000000"/>
          <w:sz w:val="22"/>
          <w:szCs w:val="22"/>
        </w:rPr>
        <w:t>,</w:t>
      </w:r>
    </w:p>
    <w:p w14:paraId="1C472514" w14:textId="23986D30" w:rsidR="00C14620" w:rsidRPr="00E30321" w:rsidRDefault="00C14620" w:rsidP="00E30321">
      <w:pPr>
        <w:pStyle w:val="Akapitzlist"/>
        <w:numPr>
          <w:ilvl w:val="0"/>
          <w:numId w:val="26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lastRenderedPageBreak/>
        <w:t>tymczasowe magazynowanie odpadów niebezpiecznych, odbywać się będzie ponadto w sposób minimalizujący wpływ czynników atmosferycznych na odpady,</w:t>
      </w:r>
      <w:r w:rsidR="00B67B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przez zastosowanie szczelnych pojemników, kontenerów lub zbiorników,</w:t>
      </w:r>
      <w:r w:rsidR="00B67B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jeżeli oddziaływanie czynników atmosferycznych może spowodować negatywny</w:t>
      </w:r>
      <w:r w:rsidR="00B67B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wpływ magazynowanych odpadów na środowisko lub życie i zdrowie ludzi,</w:t>
      </w:r>
      <w:r w:rsidR="00B67B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 xml:space="preserve">w szczególności zmieniać właściwości chemiczne i fizyczne odpadów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>oraz powodować powstanie uciążliwości zapachowych.</w:t>
      </w:r>
    </w:p>
    <w:p w14:paraId="29D7CEFE" w14:textId="77777777" w:rsidR="00E30321" w:rsidRDefault="00C14620" w:rsidP="00E30321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14620">
        <w:rPr>
          <w:rFonts w:ascii="Open Sans" w:hAnsi="Open Sans" w:cs="Open Sans"/>
          <w:color w:val="000000"/>
          <w:sz w:val="22"/>
          <w:szCs w:val="22"/>
        </w:rPr>
        <w:t>Powyższy wykaz czynności, stanowi odniesienie się do rozporządzenia Ministra</w:t>
      </w:r>
      <w:r w:rsidR="00751705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Klimatu z dnia 11 września 2020 r. w sprawie szczegółowych wymagań dla magazynowania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odpadów (Dz.U. z 2020 r</w:t>
      </w:r>
      <w:r w:rsidR="00751705" w:rsidRPr="00361A3A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Pr="00C14620">
        <w:rPr>
          <w:rFonts w:ascii="Open Sans" w:hAnsi="Open Sans" w:cs="Open Sans"/>
          <w:color w:val="000000"/>
          <w:sz w:val="22"/>
          <w:szCs w:val="22"/>
        </w:rPr>
        <w:t>poz. 1742 t.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j.). Ponadto, z uwagi na zamiar prowadzenia zbierania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olejów odpadowych, należy dodatkowo odnieść się do zapisów Rozporządzenia Ministra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Gospodarki z dnia 5 października 2015 r. w sprawie szczegółowego sposobu postępowania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z olejami odpadowymi (Dz.U. 2022 r. poz. 699), dlatego też należy postępować zgodnie</w:t>
      </w:r>
      <w:r w:rsidR="0055226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z poniższymi zasadami, w tym dokonać oznakowania pojemników, miejsca tymczasowego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magazynowania odpadów itp., zgodnie z wymogami powyższego rozporządzenia zabezpieczyć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wskazane pojemniki bądź miejsca w sposób uniemożliwiający dostęp do odpadów osobom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postronnym bądź zwierzętom, oraz:</w:t>
      </w:r>
    </w:p>
    <w:p w14:paraId="3D8EB484" w14:textId="77777777" w:rsidR="00E30321" w:rsidRDefault="00C14620" w:rsidP="00E30321">
      <w:pPr>
        <w:pStyle w:val="Akapitzlist"/>
        <w:numPr>
          <w:ilvl w:val="0"/>
          <w:numId w:val="27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>oleje odpadowe zbiera się i magazynuje selektywnie według wymagań wynikających ze sposobu ich przemysłowego wykorzystania</w:t>
      </w:r>
      <w:r w:rsidR="005712A6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lub unieszkodliwiania;</w:t>
      </w:r>
    </w:p>
    <w:p w14:paraId="03510199" w14:textId="10A6E52C" w:rsidR="00E30321" w:rsidRDefault="00C14620" w:rsidP="00E30321">
      <w:pPr>
        <w:pStyle w:val="Akapitzlist"/>
        <w:numPr>
          <w:ilvl w:val="0"/>
          <w:numId w:val="27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 xml:space="preserve">oleje odpadowe zbiera się do szczelnych pojemników, wykonanych z materiałów </w:t>
      </w:r>
      <w:r w:rsidR="00E30321">
        <w:rPr>
          <w:rFonts w:ascii="Open Sans" w:hAnsi="Open Sans" w:cs="Open Sans"/>
          <w:color w:val="000000"/>
          <w:sz w:val="22"/>
          <w:szCs w:val="22"/>
        </w:rPr>
        <w:br/>
      </w:r>
      <w:r w:rsidRPr="00E30321">
        <w:rPr>
          <w:rFonts w:ascii="Open Sans" w:hAnsi="Open Sans" w:cs="Open Sans"/>
          <w:color w:val="000000"/>
          <w:sz w:val="22"/>
          <w:szCs w:val="22"/>
        </w:rPr>
        <w:t>co</w:t>
      </w:r>
      <w:r w:rsidR="007524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najmniej trudno zapalnych, odpornych na działanie olejów odpadowych,</w:t>
      </w:r>
      <w:r w:rsidR="007524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odprowadzających ładunki elektryczności statycznej,</w:t>
      </w:r>
      <w:r w:rsidR="005712A6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wyposażonych w szczelne zamknięcia i zabezpieczonych przed stłuczeniem;</w:t>
      </w:r>
    </w:p>
    <w:p w14:paraId="5ED68DBD" w14:textId="77777777" w:rsidR="00E30321" w:rsidRDefault="00C14620" w:rsidP="00E30321">
      <w:pPr>
        <w:pStyle w:val="Akapitzlist"/>
        <w:numPr>
          <w:ilvl w:val="0"/>
          <w:numId w:val="27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>oleje odpadowe magazynuje się w miejscach przeznaczonych do tego celu, zgodnie z wymaganiami ochrony przeciwpożarowej;</w:t>
      </w:r>
    </w:p>
    <w:p w14:paraId="6506172C" w14:textId="6DB28107" w:rsidR="00C14620" w:rsidRPr="00E30321" w:rsidRDefault="00C14620" w:rsidP="00E30321">
      <w:pPr>
        <w:pStyle w:val="Akapitzlist"/>
        <w:numPr>
          <w:ilvl w:val="0"/>
          <w:numId w:val="27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30321">
        <w:rPr>
          <w:rFonts w:ascii="Open Sans" w:hAnsi="Open Sans" w:cs="Open Sans"/>
          <w:color w:val="000000"/>
          <w:sz w:val="22"/>
          <w:szCs w:val="22"/>
        </w:rPr>
        <w:t>pojemniki</w:t>
      </w:r>
      <w:r w:rsidR="007524ED" w:rsidRP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z olejami odpadowymi magazynuje się w miejscach utwardzonych,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zabezpieczonych przed zanieczyszczeniami gruntu i opadami atmosferycznymi,</w:t>
      </w:r>
      <w:r w:rsidR="00E303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30321">
        <w:rPr>
          <w:rFonts w:ascii="Open Sans" w:hAnsi="Open Sans" w:cs="Open Sans"/>
          <w:color w:val="000000"/>
          <w:sz w:val="22"/>
          <w:szCs w:val="22"/>
        </w:rPr>
        <w:t>wyposażonych w urządzenia lub środki do zbierania wycieków tych odpadów.</w:t>
      </w:r>
    </w:p>
    <w:p w14:paraId="1A977E8B" w14:textId="6BE99006" w:rsidR="00C14620" w:rsidRPr="00361A3A" w:rsidRDefault="00C14620" w:rsidP="00C1462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14620">
        <w:rPr>
          <w:rFonts w:ascii="Open Sans" w:hAnsi="Open Sans" w:cs="Open Sans"/>
          <w:color w:val="000000"/>
          <w:sz w:val="22"/>
          <w:szCs w:val="22"/>
        </w:rPr>
        <w:t>Tymczasowe magazynowanie wytworzonych odpadów, obejmować będzie</w:t>
      </w:r>
      <w:r w:rsidRPr="00C14620">
        <w:rPr>
          <w:rFonts w:ascii="Open Sans" w:hAnsi="Open Sans" w:cs="Open Sans"/>
          <w:color w:val="000000"/>
          <w:sz w:val="22"/>
          <w:szCs w:val="22"/>
        </w:rPr>
        <w:br/>
        <w:t>gromadzenie odpadów przed ich transportem do dalszych odbiorców.</w:t>
      </w:r>
      <w:r w:rsidR="007524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524ED">
        <w:rPr>
          <w:rFonts w:ascii="Open Sans" w:hAnsi="Open Sans" w:cs="Open Sans"/>
          <w:color w:val="000000"/>
          <w:sz w:val="22"/>
          <w:szCs w:val="22"/>
        </w:rPr>
        <w:br/>
      </w:r>
      <w:r w:rsidRPr="00C14620">
        <w:rPr>
          <w:rFonts w:ascii="Open Sans" w:hAnsi="Open Sans" w:cs="Open Sans"/>
          <w:color w:val="000000"/>
          <w:sz w:val="22"/>
          <w:szCs w:val="22"/>
        </w:rPr>
        <w:t>Po zmagazynowaniu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odpowiedniej partii transportowej, odpady przekazane zostaną podmiotom posiadającym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uregulowany stan formalno-prawny w zakresie gospodarki odpadami lub osobom fizycznym.</w:t>
      </w:r>
    </w:p>
    <w:p w14:paraId="6A92EC89" w14:textId="77656FEF" w:rsidR="00C14620" w:rsidRPr="00361A3A" w:rsidRDefault="00C14620" w:rsidP="00C1462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14620">
        <w:rPr>
          <w:rFonts w:ascii="Open Sans" w:hAnsi="Open Sans" w:cs="Open Sans"/>
          <w:color w:val="000000"/>
          <w:sz w:val="22"/>
          <w:szCs w:val="22"/>
        </w:rPr>
        <w:t>Miejscem</w:t>
      </w:r>
      <w:r w:rsidR="007524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zbierania   będzie   dotychczasowa   lokalizacja.   Bieżąca działalność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w zakresie zbierania odpadów, zgodnie z posiadaną decyzją w tym zakresie, odbywała się na terenie działki ewidencyjnej nr 11/3, natomiast w ramach przedmiotowej dokumentacji wskazuje się, że na potrzeby procesów zbierania odpadów, wykorzystywana będzie cała istniejąca na terenie planowanego przedsięwzięcia infrastruktura, jak pomieszczenia magazynowe, plac magazynowy, w tym boksy magazynowe.</w:t>
      </w:r>
    </w:p>
    <w:p w14:paraId="0147E1E7" w14:textId="0187D96F" w:rsidR="00C14620" w:rsidRPr="00361A3A" w:rsidRDefault="00C14620" w:rsidP="00C1462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14620">
        <w:rPr>
          <w:rFonts w:ascii="Open Sans" w:hAnsi="Open Sans" w:cs="Open Sans"/>
          <w:color w:val="000000"/>
          <w:sz w:val="22"/>
          <w:szCs w:val="22"/>
        </w:rPr>
        <w:t>Odpady magazynowane będą selektywnie w wydzielonych, oznakowanych miejscach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oraz w warunkach uniemożliwiających negatywne oddziaływanie</w:t>
      </w:r>
      <w:r w:rsidR="007524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7CCC">
        <w:rPr>
          <w:rFonts w:ascii="Open Sans" w:hAnsi="Open Sans" w:cs="Open Sans"/>
          <w:color w:val="000000"/>
          <w:sz w:val="22"/>
          <w:szCs w:val="22"/>
        </w:rPr>
        <w:br/>
      </w:r>
      <w:r w:rsidRPr="00C14620">
        <w:rPr>
          <w:rFonts w:ascii="Open Sans" w:hAnsi="Open Sans" w:cs="Open Sans"/>
          <w:color w:val="000000"/>
          <w:sz w:val="22"/>
          <w:szCs w:val="22"/>
        </w:rPr>
        <w:t>na środowisko i zdrowie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ludzi. Miejsce magazynowania odpadów będzie zabezpieczone przed dostępem osób trzecich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 xml:space="preserve">oraz zwierząt oraz monitorowane zgodnie </w:t>
      </w:r>
      <w:r w:rsidR="0055226B">
        <w:rPr>
          <w:rFonts w:ascii="Open Sans" w:hAnsi="Open Sans" w:cs="Open Sans"/>
          <w:color w:val="000000"/>
          <w:sz w:val="22"/>
          <w:szCs w:val="22"/>
        </w:rPr>
        <w:br/>
      </w:r>
      <w:r w:rsidRPr="00C14620">
        <w:rPr>
          <w:rFonts w:ascii="Open Sans" w:hAnsi="Open Sans" w:cs="Open Sans"/>
          <w:color w:val="000000"/>
          <w:sz w:val="22"/>
          <w:szCs w:val="22"/>
        </w:rPr>
        <w:lastRenderedPageBreak/>
        <w:t>z rozporządzeniem Ministra Środowiska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>z dnia 29 sierpnia 2019 r. w sprawie wizyjnego systemu kontroli miejsca magazynowania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14620">
        <w:rPr>
          <w:rFonts w:ascii="Open Sans" w:hAnsi="Open Sans" w:cs="Open Sans"/>
          <w:color w:val="000000"/>
          <w:sz w:val="22"/>
          <w:szCs w:val="22"/>
        </w:rPr>
        <w:t xml:space="preserve">lub składowania odpadów (Dz.U. z 2019 r. </w:t>
      </w:r>
      <w:r w:rsidR="00367CCC">
        <w:rPr>
          <w:rFonts w:ascii="Open Sans" w:hAnsi="Open Sans" w:cs="Open Sans"/>
          <w:color w:val="000000"/>
          <w:sz w:val="22"/>
          <w:szCs w:val="22"/>
        </w:rPr>
        <w:br/>
      </w:r>
      <w:r w:rsidRPr="00C14620">
        <w:rPr>
          <w:rFonts w:ascii="Open Sans" w:hAnsi="Open Sans" w:cs="Open Sans"/>
          <w:color w:val="000000"/>
          <w:sz w:val="22"/>
          <w:szCs w:val="22"/>
        </w:rPr>
        <w:t>poz. 1755).</w:t>
      </w:r>
    </w:p>
    <w:p w14:paraId="3769D177" w14:textId="18BA592A" w:rsidR="000B5A63" w:rsidRPr="000B5A63" w:rsidRDefault="000B5A63" w:rsidP="000B5A63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B5A63">
        <w:rPr>
          <w:rFonts w:ascii="Open Sans" w:hAnsi="Open Sans" w:cs="Open Sans"/>
          <w:color w:val="000000"/>
          <w:sz w:val="22"/>
          <w:szCs w:val="22"/>
        </w:rPr>
        <w:t>W sytuacji magazynowania odpadów w pojemnikach, przeznaczonych</w:t>
      </w:r>
      <w:r w:rsidR="00367CC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7CCC">
        <w:rPr>
          <w:rFonts w:ascii="Open Sans" w:hAnsi="Open Sans" w:cs="Open Sans"/>
          <w:color w:val="000000"/>
          <w:sz w:val="22"/>
          <w:szCs w:val="22"/>
        </w:rPr>
        <w:br/>
      </w:r>
      <w:r w:rsidRPr="000B5A63">
        <w:rPr>
          <w:rFonts w:ascii="Open Sans" w:hAnsi="Open Sans" w:cs="Open Sans"/>
          <w:color w:val="000000"/>
          <w:sz w:val="22"/>
          <w:szCs w:val="22"/>
        </w:rPr>
        <w:t>do tymczasowego magazynowania odpadów innych niż niebezpieczne, wykonane zostaną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z materiału odpornego na działanie warunków atmosferycznych oraz działanie chemiczne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odpadu w nim przechowywanego.</w:t>
      </w:r>
    </w:p>
    <w:p w14:paraId="63C4977F" w14:textId="1238EE9E" w:rsidR="000B5A63" w:rsidRPr="000B5A63" w:rsidRDefault="000B5A63" w:rsidP="000B5A63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1769C">
        <w:rPr>
          <w:rFonts w:ascii="Open Sans" w:hAnsi="Open Sans" w:cs="Open Sans"/>
          <w:color w:val="000000"/>
          <w:sz w:val="22"/>
          <w:szCs w:val="22"/>
        </w:rPr>
        <w:t>Odpady magazynowane będą selektywnie w wydzielonych, oznakowanych miejscach. Teren przedmiotowej inwestycji jest ogrodzony oraz zamykany.</w:t>
      </w:r>
    </w:p>
    <w:p w14:paraId="07F4CD04" w14:textId="3DB312F4" w:rsidR="000B5A63" w:rsidRPr="00361A3A" w:rsidRDefault="000B5A63" w:rsidP="000B5A63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B5A63">
        <w:rPr>
          <w:rFonts w:ascii="Open Sans" w:hAnsi="Open Sans" w:cs="Open Sans"/>
          <w:color w:val="000000"/>
          <w:sz w:val="22"/>
          <w:szCs w:val="22"/>
        </w:rPr>
        <w:t>Do zbierania i tymczasowego magazynowania odpadów poszczególnych rodzajów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przewiduje się</w:t>
      </w:r>
      <w:r w:rsidR="00367CC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wykorzystanie boksów magazynowych, kontenerów,</w:t>
      </w:r>
      <w:r w:rsidR="00367CC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pojemników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typu big-</w:t>
      </w:r>
      <w:proofErr w:type="spellStart"/>
      <w:r w:rsidRPr="000B5A63">
        <w:rPr>
          <w:rFonts w:ascii="Open Sans" w:hAnsi="Open Sans" w:cs="Open Sans"/>
          <w:color w:val="000000"/>
          <w:sz w:val="22"/>
          <w:szCs w:val="22"/>
        </w:rPr>
        <w:t>bag</w:t>
      </w:r>
      <w:proofErr w:type="spellEnd"/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oraz różnego typu metalowych, stalowych i aluminiowych pojemników, skrzynek o mniejszych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gabarytach do przenoszenia ręcznego, itp. Ponadto, z uwagi na wyposażenie terenu w system</w:t>
      </w:r>
      <w:r w:rsidR="00377C2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odwodnienia, zapewniający ochronę przed przenikaniem wód odciekowych z miejsc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magazynowania, przewiduje się również tymczasowe magazynowanie odpadów bezpośrednio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na powierzchni wydzielonych placów magazynowych oraz wspomnianych powyżej boksów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magazynowych.</w:t>
      </w:r>
    </w:p>
    <w:p w14:paraId="1C6A58B7" w14:textId="41AF33D2" w:rsidR="000B5A63" w:rsidRPr="000B5A63" w:rsidRDefault="000B5A63" w:rsidP="000B5A63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B5A63">
        <w:rPr>
          <w:rFonts w:ascii="Open Sans" w:hAnsi="Open Sans" w:cs="Open Sans"/>
          <w:color w:val="000000"/>
          <w:sz w:val="22"/>
          <w:szCs w:val="22"/>
        </w:rPr>
        <w:t>Celem zmniejszenia</w:t>
      </w:r>
      <w:r w:rsidR="00802C6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 xml:space="preserve">objętości transportowej odpadów dopuszcza </w:t>
      </w:r>
      <w:r w:rsidR="00367CCC">
        <w:rPr>
          <w:rFonts w:ascii="Open Sans" w:hAnsi="Open Sans" w:cs="Open Sans"/>
          <w:color w:val="000000"/>
          <w:sz w:val="22"/>
          <w:szCs w:val="22"/>
        </w:rPr>
        <w:br/>
      </w:r>
      <w:r w:rsidRPr="000B5A63">
        <w:rPr>
          <w:rFonts w:ascii="Open Sans" w:hAnsi="Open Sans" w:cs="Open Sans"/>
          <w:color w:val="000000"/>
          <w:sz w:val="22"/>
          <w:szCs w:val="22"/>
        </w:rPr>
        <w:t>się wykonywania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procesu przepalania odpadów złomu, polegającego na cięciu</w:t>
      </w:r>
      <w:r w:rsidR="00367CC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wielkogabarytowych elementów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przy użyciu palników gazowych do wielkości określonych przez normy jakości złomu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 xml:space="preserve">lub do wielkości umożliwiającej </w:t>
      </w:r>
      <w:r w:rsidR="00367CCC">
        <w:rPr>
          <w:rFonts w:ascii="Open Sans" w:hAnsi="Open Sans" w:cs="Open Sans"/>
          <w:color w:val="000000"/>
          <w:sz w:val="22"/>
          <w:szCs w:val="22"/>
        </w:rPr>
        <w:br/>
      </w:r>
      <w:r w:rsidRPr="000B5A63">
        <w:rPr>
          <w:rFonts w:ascii="Open Sans" w:hAnsi="Open Sans" w:cs="Open Sans"/>
          <w:color w:val="000000"/>
          <w:sz w:val="22"/>
          <w:szCs w:val="22"/>
        </w:rPr>
        <w:t>dalsze ich zagospodarowanie. Proces przepalania realizowany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 xml:space="preserve">jest na terenie </w:t>
      </w:r>
      <w:r w:rsidR="00802C69">
        <w:rPr>
          <w:rFonts w:ascii="Open Sans" w:hAnsi="Open Sans" w:cs="Open Sans"/>
          <w:color w:val="000000"/>
          <w:sz w:val="22"/>
          <w:szCs w:val="22"/>
        </w:rPr>
        <w:br/>
      </w:r>
      <w:r w:rsidRPr="000B5A63">
        <w:rPr>
          <w:rFonts w:ascii="Open Sans" w:hAnsi="Open Sans" w:cs="Open Sans"/>
          <w:color w:val="000000"/>
          <w:sz w:val="22"/>
          <w:szCs w:val="22"/>
        </w:rPr>
        <w:t>objętym</w:t>
      </w:r>
      <w:r w:rsidR="00367CC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przedsięwzięciem, w obrębie miejsc tymczasowego magazynowania</w:t>
      </w:r>
      <w:r w:rsidR="00802C6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wielkogabarytowych elementów.</w:t>
      </w:r>
    </w:p>
    <w:p w14:paraId="60300DFD" w14:textId="4E7F7D61" w:rsidR="000B5A63" w:rsidRPr="00361A3A" w:rsidRDefault="000B5A63" w:rsidP="000B5A63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B5A63">
        <w:rPr>
          <w:rFonts w:ascii="Open Sans" w:hAnsi="Open Sans" w:cs="Open Sans"/>
          <w:color w:val="000000"/>
          <w:sz w:val="22"/>
          <w:szCs w:val="22"/>
        </w:rPr>
        <w:t xml:space="preserve">Wytwarzane odpady będą tymczasowo magazynowane w kontenerach </w:t>
      </w:r>
      <w:r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0B5A63">
        <w:rPr>
          <w:rFonts w:ascii="Open Sans" w:hAnsi="Open Sans" w:cs="Open Sans"/>
          <w:color w:val="000000"/>
          <w:sz w:val="22"/>
          <w:szCs w:val="22"/>
        </w:rPr>
        <w:t>lub pojemnikach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typu big-</w:t>
      </w:r>
      <w:proofErr w:type="spellStart"/>
      <w:r w:rsidRPr="000B5A63">
        <w:rPr>
          <w:rFonts w:ascii="Open Sans" w:hAnsi="Open Sans" w:cs="Open Sans"/>
          <w:color w:val="000000"/>
          <w:sz w:val="22"/>
          <w:szCs w:val="22"/>
        </w:rPr>
        <w:t>bag</w:t>
      </w:r>
      <w:proofErr w:type="spellEnd"/>
      <w:r w:rsidRPr="000B5A63">
        <w:rPr>
          <w:rFonts w:ascii="Open Sans" w:hAnsi="Open Sans" w:cs="Open Sans"/>
          <w:color w:val="000000"/>
          <w:sz w:val="22"/>
          <w:szCs w:val="22"/>
        </w:rPr>
        <w:t>, w miejscach do tego przeznaczonych (na terenie objętym przedmiotową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B5A63">
        <w:rPr>
          <w:rFonts w:ascii="Open Sans" w:hAnsi="Open Sans" w:cs="Open Sans"/>
          <w:color w:val="000000"/>
          <w:sz w:val="22"/>
          <w:szCs w:val="22"/>
        </w:rPr>
        <w:t>inwestycją). Odpady planuje się magazynować na terenie objętym przedmiotową inwestycją.</w:t>
      </w:r>
    </w:p>
    <w:p w14:paraId="1643305E" w14:textId="75F3CAD8" w:rsidR="00EF1B8E" w:rsidRPr="00EF1B8E" w:rsidRDefault="00EF1B8E" w:rsidP="00EF1B8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F1B8E">
        <w:rPr>
          <w:rFonts w:ascii="Open Sans" w:hAnsi="Open Sans" w:cs="Open Sans"/>
          <w:color w:val="000000"/>
          <w:sz w:val="22"/>
          <w:szCs w:val="22"/>
        </w:rPr>
        <w:t>Odpady niebezpieczne będą gromadzone w zamkniętych, szczelnych kontenerach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lub pojemnikach różnego typu zabezpieczonych przed działaniem opadów atmosferycznych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i osób postronnych oraz odpornych na działanie odpadu w nich przechowywanego, natomiast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 xml:space="preserve">pozostałe odpady inne niż niebezpieczne w zależności </w:t>
      </w:r>
      <w:r w:rsidR="00377C2D">
        <w:rPr>
          <w:rFonts w:ascii="Open Sans" w:hAnsi="Open Sans" w:cs="Open Sans"/>
          <w:color w:val="000000"/>
          <w:sz w:val="22"/>
          <w:szCs w:val="22"/>
        </w:rPr>
        <w:br/>
      </w:r>
      <w:r w:rsidRPr="00EF1B8E">
        <w:rPr>
          <w:rFonts w:ascii="Open Sans" w:hAnsi="Open Sans" w:cs="Open Sans"/>
          <w:color w:val="000000"/>
          <w:sz w:val="22"/>
          <w:szCs w:val="22"/>
        </w:rPr>
        <w:t>od ich rodzaju w pojemnikach,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kontenerach w wyznaczonych miejscach. Wytworzone odpady przekazane zostaną podmiotom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 xml:space="preserve">prowadzącym odzysk, a jeżeli będzie </w:t>
      </w:r>
      <w:r w:rsidR="00377C2D">
        <w:rPr>
          <w:rFonts w:ascii="Open Sans" w:hAnsi="Open Sans" w:cs="Open Sans"/>
          <w:color w:val="000000"/>
          <w:sz w:val="22"/>
          <w:szCs w:val="22"/>
        </w:rPr>
        <w:br/>
      </w:r>
      <w:r w:rsidRPr="00EF1B8E">
        <w:rPr>
          <w:rFonts w:ascii="Open Sans" w:hAnsi="Open Sans" w:cs="Open Sans"/>
          <w:color w:val="000000"/>
          <w:sz w:val="22"/>
          <w:szCs w:val="22"/>
        </w:rPr>
        <w:t>to niemożliwe będą przekazane do unieszkodliwienia.</w:t>
      </w:r>
    </w:p>
    <w:p w14:paraId="1356B375" w14:textId="3D62561A" w:rsidR="00EF1B8E" w:rsidRPr="00EF1B8E" w:rsidRDefault="00EF1B8E" w:rsidP="00EF1B8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F1B8E">
        <w:rPr>
          <w:rFonts w:ascii="Open Sans" w:hAnsi="Open Sans" w:cs="Open Sans"/>
          <w:color w:val="000000"/>
          <w:sz w:val="22"/>
          <w:szCs w:val="22"/>
        </w:rPr>
        <w:t>Na terenie inwestycji przewiduje się segregację odpadów komunalnych</w:t>
      </w:r>
      <w:r w:rsidRPr="00EF1B8E">
        <w:rPr>
          <w:rFonts w:ascii="Open Sans" w:hAnsi="Open Sans" w:cs="Open Sans"/>
          <w:color w:val="000000"/>
          <w:sz w:val="22"/>
          <w:szCs w:val="22"/>
        </w:rPr>
        <w:br/>
        <w:t xml:space="preserve">w przeznaczonych do tego celu pojemnikach. Odpady te planuje się przekazywać </w:t>
      </w:r>
      <w:r w:rsidR="00943E06">
        <w:rPr>
          <w:rFonts w:ascii="Open Sans" w:hAnsi="Open Sans" w:cs="Open Sans"/>
          <w:color w:val="000000"/>
          <w:sz w:val="22"/>
          <w:szCs w:val="22"/>
        </w:rPr>
        <w:br/>
      </w:r>
      <w:r w:rsidRPr="00EF1B8E">
        <w:rPr>
          <w:rFonts w:ascii="Open Sans" w:hAnsi="Open Sans" w:cs="Open Sans"/>
          <w:color w:val="000000"/>
          <w:sz w:val="22"/>
          <w:szCs w:val="22"/>
        </w:rPr>
        <w:t>do odbioru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 xml:space="preserve">przez specjalistyczne firmy, zgodnie z regulaminem o utrzymaniu czystości </w:t>
      </w:r>
      <w:r w:rsidR="00377C2D">
        <w:rPr>
          <w:rFonts w:ascii="Open Sans" w:hAnsi="Open Sans" w:cs="Open Sans"/>
          <w:color w:val="000000"/>
          <w:sz w:val="22"/>
          <w:szCs w:val="22"/>
        </w:rPr>
        <w:br/>
      </w:r>
      <w:r w:rsidRPr="00EF1B8E">
        <w:rPr>
          <w:rFonts w:ascii="Open Sans" w:hAnsi="Open Sans" w:cs="Open Sans"/>
          <w:color w:val="000000"/>
          <w:sz w:val="22"/>
          <w:szCs w:val="22"/>
        </w:rPr>
        <w:t>i porządku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w gminie Inowrocław.</w:t>
      </w:r>
    </w:p>
    <w:p w14:paraId="002F423C" w14:textId="02DF924E" w:rsidR="00EF1B8E" w:rsidRPr="00361A3A" w:rsidRDefault="00EF1B8E" w:rsidP="00EF1B8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F1B8E">
        <w:rPr>
          <w:rFonts w:ascii="Open Sans" w:hAnsi="Open Sans" w:cs="Open Sans"/>
          <w:color w:val="000000"/>
          <w:sz w:val="22"/>
          <w:szCs w:val="22"/>
        </w:rPr>
        <w:t>Maksymalna łączna masa wszystkich rodzajów odpadów magazynowanych,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77C2D">
        <w:rPr>
          <w:rFonts w:ascii="Open Sans" w:hAnsi="Open Sans" w:cs="Open Sans"/>
          <w:color w:val="000000"/>
          <w:sz w:val="22"/>
          <w:szCs w:val="22"/>
        </w:rPr>
        <w:br/>
      </w:r>
      <w:r w:rsidRPr="00EF1B8E">
        <w:rPr>
          <w:rFonts w:ascii="Open Sans" w:hAnsi="Open Sans" w:cs="Open Sans"/>
          <w:color w:val="000000"/>
          <w:sz w:val="22"/>
          <w:szCs w:val="22"/>
        </w:rPr>
        <w:t>w tym samym czasie wynosi 1098,7 Mg, a w okresie roku</w:t>
      </w:r>
      <w:r w:rsidR="005712A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wynosi 100 000 Mg.</w:t>
      </w:r>
    </w:p>
    <w:p w14:paraId="78E0F92B" w14:textId="49994C11" w:rsidR="00EF1B8E" w:rsidRPr="00361A3A" w:rsidRDefault="00EF1B8E" w:rsidP="00EF1B8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F1B8E">
        <w:rPr>
          <w:rFonts w:ascii="Open Sans" w:hAnsi="Open Sans" w:cs="Open Sans"/>
          <w:color w:val="000000"/>
          <w:sz w:val="22"/>
          <w:szCs w:val="22"/>
        </w:rPr>
        <w:t>Inwestor   rozważał   wariant   alternatywny   polegający  na możliwości zakupu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oraz uruchomienia dodatkowej linii technologicznej, przeznaczonej do recyklingu szkła. Proces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ten, prowadzony byłby przy wykorzystaniu linii technologicznej w postaci gotowego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 xml:space="preserve">urządzenia dostarczonego przez firmę zewnętrzną - młyna do szkła - młyn </w:t>
      </w:r>
      <w:r w:rsidRPr="00EF1B8E">
        <w:rPr>
          <w:rFonts w:ascii="Open Sans" w:hAnsi="Open Sans" w:cs="Open Sans"/>
          <w:color w:val="000000"/>
          <w:sz w:val="22"/>
          <w:szCs w:val="22"/>
        </w:rPr>
        <w:lastRenderedPageBreak/>
        <w:t>dwuwałowy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lub czt</w:t>
      </w:r>
      <w:r w:rsidRPr="00361A3A">
        <w:rPr>
          <w:rFonts w:ascii="Open Sans" w:hAnsi="Open Sans" w:cs="Open Sans"/>
          <w:color w:val="000000"/>
          <w:sz w:val="22"/>
          <w:szCs w:val="22"/>
        </w:rPr>
        <w:t>e</w:t>
      </w:r>
      <w:r w:rsidRPr="00EF1B8E">
        <w:rPr>
          <w:rFonts w:ascii="Open Sans" w:hAnsi="Open Sans" w:cs="Open Sans"/>
          <w:color w:val="000000"/>
          <w:sz w:val="22"/>
          <w:szCs w:val="22"/>
        </w:rPr>
        <w:t>rowałowy, gdzie zasada działania opiera się o zakończenie wałów młotkami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 xml:space="preserve">kruszącymi. Realizacja inwestycji w wariancie alternatywnym, wiązałaby się </w:t>
      </w:r>
      <w:r w:rsidR="00943E06">
        <w:rPr>
          <w:rFonts w:ascii="Open Sans" w:hAnsi="Open Sans" w:cs="Open Sans"/>
          <w:color w:val="000000"/>
          <w:sz w:val="22"/>
          <w:szCs w:val="22"/>
        </w:rPr>
        <w:br/>
      </w:r>
      <w:r w:rsidRPr="00EF1B8E">
        <w:rPr>
          <w:rFonts w:ascii="Open Sans" w:hAnsi="Open Sans" w:cs="Open Sans"/>
          <w:color w:val="000000"/>
          <w:sz w:val="22"/>
          <w:szCs w:val="22"/>
        </w:rPr>
        <w:t>ze zwiększoną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emisją hałasu do środowiska w okresie eksploatacji względem wariantu proponowanego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43E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do realizacji - mowa tu zarówno o oddziaływaniu akustycznym samej linii do przetwarzania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odpadów, jak również zwiększonej liczbie transportów pojazdów przewożących odpady.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Wariant alternatywny wskazuje na nieznaczne większe oddziaływanie niż wariant inwestorski,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co wynika bezpośrednio z ilości oraz rozmieszczenia emitorów, dlatego wariant ten został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>odrzucony.</w:t>
      </w:r>
    </w:p>
    <w:p w14:paraId="6BBA4672" w14:textId="2D340346" w:rsidR="00EF1B8E" w:rsidRPr="00361A3A" w:rsidRDefault="00EF1B8E" w:rsidP="00EF1B8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F1B8E">
        <w:rPr>
          <w:rFonts w:ascii="Open Sans" w:hAnsi="Open Sans" w:cs="Open Sans"/>
          <w:color w:val="000000"/>
          <w:sz w:val="22"/>
          <w:szCs w:val="22"/>
        </w:rPr>
        <w:t>Teren zamierzenia jest położony w obszarze, dla którego nie obowiązuje miejscowy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F1B8E">
        <w:rPr>
          <w:rFonts w:ascii="Open Sans" w:hAnsi="Open Sans" w:cs="Open Sans"/>
          <w:color w:val="000000"/>
          <w:sz w:val="22"/>
          <w:szCs w:val="22"/>
        </w:rPr>
        <w:t xml:space="preserve">zagospodarowania przestrzennego.  </w:t>
      </w:r>
    </w:p>
    <w:p w14:paraId="1712579F" w14:textId="03D13C3F" w:rsidR="004C11D4" w:rsidRPr="00361A3A" w:rsidRDefault="004C11D4" w:rsidP="004C11D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C11D4">
        <w:rPr>
          <w:rFonts w:ascii="Open Sans" w:hAnsi="Open Sans" w:cs="Open Sans"/>
          <w:color w:val="000000"/>
          <w:sz w:val="22"/>
          <w:szCs w:val="22"/>
        </w:rPr>
        <w:t>Na obszarze projektowanego zadania nie występują obszary: wodno-błotne,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C11D4">
        <w:rPr>
          <w:rFonts w:ascii="Open Sans" w:hAnsi="Open Sans" w:cs="Open Sans"/>
          <w:color w:val="000000"/>
          <w:sz w:val="22"/>
          <w:szCs w:val="22"/>
        </w:rPr>
        <w:t>inne obszary o płytkim zaleganiu wód podziemnych, w tym siedliska łęgowe oraz ujścia rzek,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C11D4">
        <w:rPr>
          <w:rFonts w:ascii="Open Sans" w:hAnsi="Open Sans" w:cs="Open Sans"/>
          <w:color w:val="000000"/>
          <w:sz w:val="22"/>
          <w:szCs w:val="22"/>
        </w:rPr>
        <w:t>obszary wybrzeży i środowisko morskie, obszary górskie lub leśne; obszary objęte ochroną,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C11D4">
        <w:rPr>
          <w:rFonts w:ascii="Open Sans" w:hAnsi="Open Sans" w:cs="Open Sans"/>
          <w:color w:val="000000"/>
          <w:sz w:val="22"/>
          <w:szCs w:val="22"/>
        </w:rPr>
        <w:t>w tym strefy ochronne ujęć wód i obszary ochronne zbiorników wód śródlądowych; obszary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C11D4">
        <w:rPr>
          <w:rFonts w:ascii="Open Sans" w:hAnsi="Open Sans" w:cs="Open Sans"/>
          <w:color w:val="000000"/>
          <w:sz w:val="22"/>
          <w:szCs w:val="22"/>
        </w:rPr>
        <w:t>wymagające specjalnej ochrony ze względu na występowanie gatunków roślin, grzybów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i zwierząt lub ich siedlisk lub siedlisk przyrodniczych objętych ochroną, w tym obszary</w:t>
      </w:r>
      <w:r w:rsidR="00377C2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Natura 2000, oraz pozostałe formy ochrony przyrody, obszary </w:t>
      </w:r>
      <w:r w:rsidR="00377C2D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o krajobrazie mającym znaczenie historyczne, kulturowe lub archeologiczne, przylegające </w:t>
      </w:r>
      <w:r w:rsidR="00377C2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do jezior, jak również obszary ochrony uzdrowiskowej.</w:t>
      </w:r>
    </w:p>
    <w:p w14:paraId="6EBC663D" w14:textId="0D00F888" w:rsidR="004C11D4" w:rsidRPr="004C11D4" w:rsidRDefault="004C11D4" w:rsidP="004C11D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C11D4">
        <w:rPr>
          <w:rFonts w:ascii="Open Sans" w:hAnsi="Open Sans" w:cs="Open Sans"/>
          <w:color w:val="000000"/>
          <w:sz w:val="22"/>
          <w:szCs w:val="22"/>
        </w:rPr>
        <w:t xml:space="preserve">Projektowanie zadanie zostanie usytuowane na terenie gminy Inowrocław, </w:t>
      </w:r>
      <w:r w:rsidR="00377C2D">
        <w:rPr>
          <w:rFonts w:ascii="Open Sans" w:hAnsi="Open Sans" w:cs="Open Sans"/>
          <w:color w:val="000000"/>
          <w:sz w:val="22"/>
          <w:szCs w:val="22"/>
        </w:rPr>
        <w:br/>
      </w:r>
      <w:r w:rsidRPr="004C11D4">
        <w:rPr>
          <w:rFonts w:ascii="Open Sans" w:hAnsi="Open Sans" w:cs="Open Sans"/>
          <w:color w:val="000000"/>
          <w:sz w:val="22"/>
          <w:szCs w:val="22"/>
        </w:rPr>
        <w:t>w obszarze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C11D4">
        <w:rPr>
          <w:rFonts w:ascii="Open Sans" w:hAnsi="Open Sans" w:cs="Open Sans"/>
          <w:color w:val="000000"/>
          <w:sz w:val="22"/>
          <w:szCs w:val="22"/>
        </w:rPr>
        <w:t>o małej gęstości zaludnienia.</w:t>
      </w:r>
    </w:p>
    <w:p w14:paraId="4CAB1FEE" w14:textId="77777777" w:rsidR="004C11D4" w:rsidRPr="004C11D4" w:rsidRDefault="004C11D4" w:rsidP="004C11D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C11D4">
        <w:rPr>
          <w:rFonts w:ascii="Open Sans" w:hAnsi="Open Sans" w:cs="Open Sans"/>
          <w:color w:val="000000"/>
          <w:sz w:val="22"/>
          <w:szCs w:val="22"/>
        </w:rPr>
        <w:t>Na omawianym terenie nie występują strefy ochronne ujęć wody.</w:t>
      </w:r>
    </w:p>
    <w:p w14:paraId="5BF4CB58" w14:textId="6D9E5DB6" w:rsidR="004C11D4" w:rsidRPr="00361A3A" w:rsidRDefault="004C11D4" w:rsidP="004C11D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C11D4">
        <w:rPr>
          <w:rFonts w:ascii="Open Sans" w:hAnsi="Open Sans" w:cs="Open Sans"/>
          <w:color w:val="000000"/>
          <w:sz w:val="22"/>
          <w:szCs w:val="22"/>
        </w:rPr>
        <w:t>Przedmiotowa nieruchomość położona jest w granicach Głównego Zbiornika Wód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C11D4">
        <w:rPr>
          <w:rFonts w:ascii="Open Sans" w:hAnsi="Open Sans" w:cs="Open Sans"/>
          <w:color w:val="000000"/>
          <w:sz w:val="22"/>
          <w:szCs w:val="22"/>
        </w:rPr>
        <w:t xml:space="preserve">Podziemnych nr 143 </w:t>
      </w:r>
      <w:proofErr w:type="spellStart"/>
      <w:r w:rsidRPr="004C11D4">
        <w:rPr>
          <w:rFonts w:ascii="Open Sans" w:hAnsi="Open Sans" w:cs="Open Sans"/>
          <w:color w:val="000000"/>
          <w:sz w:val="22"/>
          <w:szCs w:val="22"/>
        </w:rPr>
        <w:t>Subzbiornik</w:t>
      </w:r>
      <w:proofErr w:type="spellEnd"/>
      <w:r w:rsidRPr="004C11D4">
        <w:rPr>
          <w:rFonts w:ascii="Open Sans" w:hAnsi="Open Sans" w:cs="Open Sans"/>
          <w:color w:val="000000"/>
          <w:sz w:val="22"/>
          <w:szCs w:val="22"/>
        </w:rPr>
        <w:t xml:space="preserve"> Inowrocław - Gniezno.</w:t>
      </w:r>
    </w:p>
    <w:p w14:paraId="7C271A88" w14:textId="5DC3EAEB" w:rsidR="00782534" w:rsidRPr="00361A3A" w:rsidRDefault="00782534" w:rsidP="0078253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82534">
        <w:rPr>
          <w:rFonts w:ascii="Open Sans" w:hAnsi="Open Sans" w:cs="Open Sans"/>
          <w:color w:val="000000"/>
          <w:sz w:val="22"/>
          <w:szCs w:val="22"/>
        </w:rPr>
        <w:t xml:space="preserve">Zgodnie z art. 81 ust. 3 </w:t>
      </w:r>
      <w:proofErr w:type="spellStart"/>
      <w:r w:rsidRPr="00782534">
        <w:rPr>
          <w:rFonts w:ascii="Open Sans" w:hAnsi="Open Sans" w:cs="Open Sans"/>
          <w:color w:val="000000"/>
          <w:sz w:val="22"/>
          <w:szCs w:val="22"/>
        </w:rPr>
        <w:t>uooś</w:t>
      </w:r>
      <w:proofErr w:type="spellEnd"/>
      <w:r w:rsidRPr="00782534">
        <w:rPr>
          <w:rFonts w:ascii="Open Sans" w:hAnsi="Open Sans" w:cs="Open Sans"/>
          <w:color w:val="000000"/>
          <w:sz w:val="22"/>
          <w:szCs w:val="22"/>
        </w:rPr>
        <w:t>, przeanalizowano wpływ przedmiotowego</w:t>
      </w:r>
      <w:r w:rsidRPr="00782534">
        <w:rPr>
          <w:rFonts w:ascii="Open Sans" w:hAnsi="Open Sans" w:cs="Open Sans"/>
          <w:color w:val="000000"/>
          <w:sz w:val="22"/>
          <w:szCs w:val="22"/>
        </w:rPr>
        <w:br/>
        <w:t xml:space="preserve">przedsięwzięcia na cele środowiskowe zawarte w Planie gospodarowania wodami </w:t>
      </w:r>
      <w:r w:rsidR="00000B8D">
        <w:rPr>
          <w:rFonts w:ascii="Open Sans" w:hAnsi="Open Sans" w:cs="Open Sans"/>
          <w:color w:val="000000"/>
          <w:sz w:val="22"/>
          <w:szCs w:val="22"/>
        </w:rPr>
        <w:br/>
      </w:r>
      <w:r w:rsidRPr="00782534">
        <w:rPr>
          <w:rFonts w:ascii="Open Sans" w:hAnsi="Open Sans" w:cs="Open Sans"/>
          <w:color w:val="000000"/>
          <w:sz w:val="22"/>
          <w:szCs w:val="22"/>
        </w:rPr>
        <w:t>na obszarze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dorzecza Odry,</w:t>
      </w:r>
      <w:r w:rsidR="00377C2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zgodnie z rozporządzeniem Rady Ministrów z dnia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43E06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1</w:t>
      </w:r>
      <w:r w:rsidRPr="00782534">
        <w:rPr>
          <w:rFonts w:ascii="Open Sans" w:hAnsi="Open Sans" w:cs="Open Sans"/>
          <w:color w:val="000000"/>
          <w:sz w:val="22"/>
          <w:szCs w:val="22"/>
        </w:rPr>
        <w:t>8 października 2016 r.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w sprawie Planu gospodarowania wodami</w:t>
      </w:r>
      <w:r w:rsidR="00377C2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na obszarze dorzecza Odry (Dz. U. z 2016 r.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poz. 1967).</w:t>
      </w:r>
    </w:p>
    <w:p w14:paraId="6E44EBB7" w14:textId="1C87CCA3" w:rsidR="00782534" w:rsidRPr="00361A3A" w:rsidRDefault="00782534" w:rsidP="0078253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82534">
        <w:rPr>
          <w:rFonts w:ascii="Open Sans" w:hAnsi="Open Sans" w:cs="Open Sans"/>
          <w:color w:val="000000"/>
          <w:sz w:val="22"/>
          <w:szCs w:val="22"/>
        </w:rPr>
        <w:t>Zamierzenie znajduje się w obszarze jednolitej części wód podziemnych oznaczonym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europejskim kodem PLGW600043, zaliczonym do regionu wodnego Warty. Zgodnie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 xml:space="preserve">z ww. rozporządzeniem, stan ilościowy i chemiczny tej </w:t>
      </w:r>
      <w:proofErr w:type="spellStart"/>
      <w:r w:rsidRPr="00782534">
        <w:rPr>
          <w:rFonts w:ascii="Open Sans" w:hAnsi="Open Sans" w:cs="Open Sans"/>
          <w:color w:val="000000"/>
          <w:sz w:val="22"/>
          <w:szCs w:val="22"/>
        </w:rPr>
        <w:t>JCWPd</w:t>
      </w:r>
      <w:proofErr w:type="spellEnd"/>
      <w:r w:rsidRPr="00782534">
        <w:rPr>
          <w:rFonts w:ascii="Open Sans" w:hAnsi="Open Sans" w:cs="Open Sans"/>
          <w:color w:val="000000"/>
          <w:sz w:val="22"/>
          <w:szCs w:val="22"/>
        </w:rPr>
        <w:t xml:space="preserve"> oceniono jako słaby.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Rozpatrywana jednolita część wód podziemnych jest zagrożona ryzykiem nieosiągnięcia celów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środowiskowych, tj. osiągnięcia co najmniej dobrego stanu ilościowego i chemicznego wód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podziemnych.</w:t>
      </w:r>
    </w:p>
    <w:p w14:paraId="6D5108EA" w14:textId="77777777" w:rsidR="00943E06" w:rsidRDefault="00782534" w:rsidP="00943E0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82534">
        <w:rPr>
          <w:rFonts w:ascii="Open Sans" w:hAnsi="Open Sans" w:cs="Open Sans"/>
          <w:color w:val="000000"/>
          <w:sz w:val="22"/>
          <w:szCs w:val="22"/>
        </w:rPr>
        <w:t>Inwestycja położona jest w obszarze jednolitej części wód</w:t>
      </w:r>
      <w:r w:rsidR="005712A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powierzchniowych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oznaczonym europejskim kodem PLRW600017</w:t>
      </w:r>
      <w:r w:rsidRPr="00361A3A">
        <w:rPr>
          <w:rFonts w:ascii="Open Sans" w:hAnsi="Open Sans" w:cs="Open Sans"/>
          <w:color w:val="000000"/>
          <w:sz w:val="22"/>
          <w:szCs w:val="22"/>
        </w:rPr>
        <w:t>1</w:t>
      </w:r>
      <w:r w:rsidRPr="00782534">
        <w:rPr>
          <w:rFonts w:ascii="Open Sans" w:hAnsi="Open Sans" w:cs="Open Sans"/>
          <w:color w:val="000000"/>
          <w:sz w:val="22"/>
          <w:szCs w:val="22"/>
        </w:rPr>
        <w:t>88198 - Dopływ spod Żegotek, zaliczonym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do regionu wodnego Warty. Zgodnie z ww. rozporządzeniem, ta JCWP posiada status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naturalnej części wód, której stan oceniono jako zły. Rozpatrywana jednolita część wód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powierzchniowych nie jest zagrożona ryzykiem nieosiągnięcia celów środowiskowych,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tj. osiągnięcia co najmniej dobrego stanu ekologicznego i co najmniej dobrego stanu</w:t>
      </w:r>
      <w:r w:rsidR="00943E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chemicznego wód powierzchniowych.</w:t>
      </w:r>
    </w:p>
    <w:p w14:paraId="6396D0F1" w14:textId="2CCA70AB" w:rsidR="00782534" w:rsidRPr="00782534" w:rsidRDefault="00782534" w:rsidP="00943E0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82534">
        <w:rPr>
          <w:rFonts w:ascii="Open Sans" w:hAnsi="Open Sans" w:cs="Open Sans"/>
          <w:color w:val="000000"/>
          <w:sz w:val="22"/>
          <w:szCs w:val="22"/>
        </w:rPr>
        <w:t>Realizacja przedsięwzięcia nie będzie wiązać się wykonywaniem prac budowalnych,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w tym polegających na utwardzeniu powierzchni terenu przedsięwzięcia, obszar inwestycji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 xml:space="preserve">zawarty będzie w istniejących liniach rozgraniczających. W ramach fazy </w:t>
      </w:r>
      <w:r w:rsidRPr="00782534">
        <w:rPr>
          <w:rFonts w:ascii="Open Sans" w:hAnsi="Open Sans" w:cs="Open Sans"/>
          <w:color w:val="000000"/>
          <w:sz w:val="22"/>
          <w:szCs w:val="22"/>
        </w:rPr>
        <w:lastRenderedPageBreak/>
        <w:t>realizacji na potrzeby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planowanych działań, wykorzystana oraz zaadaptowana zostanie istniejąca infrastruktura.</w:t>
      </w:r>
    </w:p>
    <w:p w14:paraId="2BDA9A80" w14:textId="546CF2B2" w:rsidR="00782534" w:rsidRPr="00782534" w:rsidRDefault="00782534" w:rsidP="0078253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82534">
        <w:rPr>
          <w:rFonts w:ascii="Open Sans" w:hAnsi="Open Sans" w:cs="Open Sans"/>
          <w:color w:val="000000"/>
          <w:sz w:val="22"/>
          <w:szCs w:val="22"/>
        </w:rPr>
        <w:t>Podczas fazy realizacji zamierzenia nie będzie występowało zapotrzebowanie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43E06">
        <w:rPr>
          <w:rFonts w:ascii="Open Sans" w:hAnsi="Open Sans" w:cs="Open Sans"/>
          <w:color w:val="000000"/>
          <w:sz w:val="22"/>
          <w:szCs w:val="22"/>
        </w:rPr>
        <w:br/>
      </w:r>
      <w:r w:rsidRPr="00782534">
        <w:rPr>
          <w:rFonts w:ascii="Open Sans" w:hAnsi="Open Sans" w:cs="Open Sans"/>
          <w:color w:val="000000"/>
          <w:sz w:val="22"/>
          <w:szCs w:val="22"/>
        </w:rPr>
        <w:t>na wodę do celów technologicznych, gdyż na miejsce realizacji przedsięwzięcia, dostarczone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82534">
        <w:rPr>
          <w:rFonts w:ascii="Open Sans" w:hAnsi="Open Sans" w:cs="Open Sans"/>
          <w:color w:val="000000"/>
          <w:sz w:val="22"/>
          <w:szCs w:val="22"/>
        </w:rPr>
        <w:t>będą gotowe do zastosowania maszyny lub urządzenia.</w:t>
      </w:r>
    </w:p>
    <w:p w14:paraId="1794CC94" w14:textId="40181768" w:rsidR="00AA6015" w:rsidRPr="00AA6015" w:rsidRDefault="00AA6015" w:rsidP="00AA601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A6015">
        <w:rPr>
          <w:rFonts w:ascii="Open Sans" w:hAnsi="Open Sans" w:cs="Open Sans"/>
          <w:color w:val="000000"/>
          <w:sz w:val="22"/>
          <w:szCs w:val="22"/>
        </w:rPr>
        <w:t>Zaopatrzenie przedsięwzięcia w wodę odbywa się poprzez istniejące przyłącze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wodociągowe zasilane z przebiegającej w sąsiedztwie gminnej sieci wodociągowej,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0B8D">
        <w:rPr>
          <w:rFonts w:ascii="Open Sans" w:hAnsi="Open Sans" w:cs="Open Sans"/>
          <w:color w:val="000000"/>
          <w:sz w:val="22"/>
          <w:szCs w:val="22"/>
        </w:rPr>
        <w:br/>
      </w:r>
      <w:r w:rsidRPr="00AA6015">
        <w:rPr>
          <w:rFonts w:ascii="Open Sans" w:hAnsi="Open Sans" w:cs="Open Sans"/>
          <w:color w:val="000000"/>
          <w:sz w:val="22"/>
          <w:szCs w:val="22"/>
        </w:rPr>
        <w:t>na podstawie umowy o dostawę wody zawartej z gestorem sieci. Realizacja zamierzenia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inwestycyjnego nie przewiduje poboru wód na cele technologiczne.</w:t>
      </w:r>
    </w:p>
    <w:p w14:paraId="42790BDA" w14:textId="6BD0188A" w:rsidR="00AA6015" w:rsidRPr="00361A3A" w:rsidRDefault="00AA6015" w:rsidP="00AA601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A6015">
        <w:rPr>
          <w:rFonts w:ascii="Open Sans" w:hAnsi="Open Sans" w:cs="Open Sans"/>
          <w:color w:val="000000"/>
          <w:sz w:val="22"/>
          <w:szCs w:val="22"/>
        </w:rPr>
        <w:t>Ścieki socjalno-bytowe odprowadzone zostaną tak jak obecnie do szczelnego zbiornika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bezodpływowego. Ścieki powstające w trakcie mycia posadzek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0B8D">
        <w:rPr>
          <w:rFonts w:ascii="Open Sans" w:hAnsi="Open Sans" w:cs="Open Sans"/>
          <w:color w:val="000000"/>
          <w:sz w:val="22"/>
          <w:szCs w:val="22"/>
        </w:rPr>
        <w:br/>
      </w:r>
      <w:r w:rsidRPr="00AA6015">
        <w:rPr>
          <w:rFonts w:ascii="Open Sans" w:hAnsi="Open Sans" w:cs="Open Sans"/>
          <w:color w:val="000000"/>
          <w:sz w:val="22"/>
          <w:szCs w:val="22"/>
        </w:rPr>
        <w:t>oraz</w:t>
      </w:r>
      <w:r w:rsidR="00000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z potencjalnych wycieków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olejów lub smarów zawierających substancje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ropopochodne odprowadzane będą poprzez wpust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zainstalowany w pomieszczeniu demontażu do separatora substancji ropopochodnych,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A6015">
        <w:rPr>
          <w:rFonts w:ascii="Open Sans" w:hAnsi="Open Sans" w:cs="Open Sans"/>
          <w:color w:val="000000"/>
          <w:sz w:val="22"/>
          <w:szCs w:val="22"/>
        </w:rPr>
        <w:t>a następnie do zbiornika bezodpływowego.</w:t>
      </w:r>
    </w:p>
    <w:p w14:paraId="27873151" w14:textId="24959664" w:rsidR="00A6040E" w:rsidRPr="00361A3A" w:rsidRDefault="00A6040E" w:rsidP="00A6040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6040E">
        <w:rPr>
          <w:rFonts w:ascii="Open Sans" w:hAnsi="Open Sans" w:cs="Open Sans"/>
          <w:color w:val="000000"/>
          <w:sz w:val="22"/>
          <w:szCs w:val="22"/>
        </w:rPr>
        <w:t>Wody opadowe oraz roztopowe z powierzchni dachów oraz powierzchni utwardzonych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(w tym powierzchni magazynowych) odprowadzone zostaną zgodnie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A6040E">
        <w:rPr>
          <w:rFonts w:ascii="Open Sans" w:hAnsi="Open Sans" w:cs="Open Sans"/>
          <w:color w:val="000000"/>
          <w:sz w:val="22"/>
          <w:szCs w:val="22"/>
        </w:rPr>
        <w:t>ze stanem istniejącym,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po podczyszczeniu w separatorze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A6040E">
        <w:rPr>
          <w:rFonts w:ascii="Open Sans" w:hAnsi="Open Sans" w:cs="Open Sans"/>
          <w:color w:val="000000"/>
          <w:sz w:val="22"/>
          <w:szCs w:val="22"/>
        </w:rPr>
        <w:t>koalescencyjnym</w:t>
      </w:r>
      <w:proofErr w:type="spellEnd"/>
      <w:r w:rsidRPr="00A6040E">
        <w:rPr>
          <w:rFonts w:ascii="Open Sans" w:hAnsi="Open Sans" w:cs="Open Sans"/>
          <w:color w:val="000000"/>
          <w:sz w:val="22"/>
          <w:szCs w:val="22"/>
        </w:rPr>
        <w:t>,</w:t>
      </w:r>
      <w:r w:rsidR="00000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zintegrowanym z osadnikiem,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do row</w:t>
      </w:r>
      <w:r w:rsidRPr="00361A3A">
        <w:rPr>
          <w:rFonts w:ascii="Open Sans" w:hAnsi="Open Sans" w:cs="Open Sans"/>
          <w:color w:val="000000"/>
          <w:sz w:val="22"/>
          <w:szCs w:val="22"/>
        </w:rPr>
        <w:t>u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 drogowego zlokalizowanego po południowej stronie inwestycji.</w:t>
      </w:r>
    </w:p>
    <w:p w14:paraId="7462079D" w14:textId="19B738AC" w:rsidR="00A6040E" w:rsidRPr="00361A3A" w:rsidRDefault="00A6040E" w:rsidP="00A6040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6040E">
        <w:rPr>
          <w:rFonts w:ascii="Open Sans" w:hAnsi="Open Sans" w:cs="Open Sans"/>
          <w:color w:val="000000"/>
          <w:sz w:val="22"/>
          <w:szCs w:val="22"/>
        </w:rPr>
        <w:t>Powierzchnie magazynowe wyposażone będą w utwardzone podłoże, uszczelnione,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uniemożliwiające przedostanie się zanieczyszczeń do środowiska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A6040E">
        <w:rPr>
          <w:rFonts w:ascii="Open Sans" w:hAnsi="Open Sans" w:cs="Open Sans"/>
          <w:color w:val="000000"/>
          <w:sz w:val="22"/>
          <w:szCs w:val="22"/>
        </w:rPr>
        <w:t>oraz w odpowiednie środki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gaśnicze. Odpady planuje się tymczasowo magazynować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A6040E">
        <w:rPr>
          <w:rFonts w:ascii="Open Sans" w:hAnsi="Open Sans" w:cs="Open Sans"/>
          <w:color w:val="000000"/>
          <w:sz w:val="22"/>
          <w:szCs w:val="22"/>
        </w:rPr>
        <w:t>w odpowiednio oznakowanych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pojemnikach dostosowanych 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do magazynowania poszczególnych rodzajów odpadów,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z uwzględnieniem 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 xml:space="preserve">ich właściwości fizycznych </w:t>
      </w:r>
      <w:r w:rsidR="00000B8D">
        <w:rPr>
          <w:rFonts w:ascii="Open Sans" w:hAnsi="Open Sans" w:cs="Open Sans"/>
          <w:color w:val="000000"/>
          <w:sz w:val="22"/>
          <w:szCs w:val="22"/>
        </w:rPr>
        <w:br/>
      </w:r>
      <w:r w:rsidRPr="00A6040E">
        <w:rPr>
          <w:rFonts w:ascii="Open Sans" w:hAnsi="Open Sans" w:cs="Open Sans"/>
          <w:color w:val="000000"/>
          <w:sz w:val="22"/>
          <w:szCs w:val="22"/>
        </w:rPr>
        <w:t>oraz chemicznych. Przedsiębiorstwo posiadać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będzie uporządkowaną gospodarkę wodno-ściekową.</w:t>
      </w:r>
    </w:p>
    <w:p w14:paraId="78671AD8" w14:textId="33942786" w:rsidR="00A6040E" w:rsidRPr="00A6040E" w:rsidRDefault="00A6040E" w:rsidP="00A6040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6040E">
        <w:rPr>
          <w:rFonts w:ascii="Open Sans" w:hAnsi="Open Sans" w:cs="Open Sans"/>
          <w:color w:val="000000"/>
          <w:sz w:val="22"/>
          <w:szCs w:val="22"/>
        </w:rPr>
        <w:t>Mając na uwadze powyższe stwierdzono, że inwestycja nie przyczyni</w:t>
      </w:r>
      <w:r w:rsidRPr="00A6040E">
        <w:rPr>
          <w:rFonts w:ascii="Open Sans" w:hAnsi="Open Sans" w:cs="Open Sans"/>
          <w:color w:val="000000"/>
          <w:sz w:val="22"/>
          <w:szCs w:val="22"/>
        </w:rPr>
        <w:br/>
        <w:t>się do zanieczyszczenia wód podziemnych i powierzchniowych, a więc nie ograniczy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możliwości osiągnięcia celów środowiskowych zawartych w Planie gospodarowania wodami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na obszarze dorzecza Odry.</w:t>
      </w:r>
    </w:p>
    <w:p w14:paraId="77279EED" w14:textId="55BD0849" w:rsidR="00A6040E" w:rsidRPr="00361A3A" w:rsidRDefault="00A6040E" w:rsidP="00A6040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6040E">
        <w:rPr>
          <w:rFonts w:ascii="Open Sans" w:hAnsi="Open Sans" w:cs="Open Sans"/>
          <w:color w:val="000000"/>
          <w:sz w:val="22"/>
          <w:szCs w:val="22"/>
        </w:rPr>
        <w:t>Przedsięwzięcie jest zlokalizowane na terenie będącym we władaniu Inwestora.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Bezpośrednie sąsiedztwo istniejącej zabudowy usługowo-magazynowej Inwestora stanowią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tereny rolnicze, sąsiednia zabudowa usługowa oraz pojedyncza zabudowa mieszkaniowa.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Zwarta zabudowa wiejska wsi Kruszą Zamkowa i miejska Inowrocławia znajduje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się w znacznej odległości od planowanego przedsięwzięcia.</w:t>
      </w:r>
    </w:p>
    <w:p w14:paraId="531CA472" w14:textId="77777777" w:rsidR="006E1606" w:rsidRDefault="006E1606" w:rsidP="006E1606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1286959F" w14:textId="4FF3B2BC" w:rsidR="00A6040E" w:rsidRPr="00A6040E" w:rsidRDefault="00A6040E" w:rsidP="006E1606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6040E">
        <w:rPr>
          <w:rFonts w:ascii="Open Sans" w:hAnsi="Open Sans" w:cs="Open Sans"/>
          <w:color w:val="000000"/>
          <w:sz w:val="22"/>
          <w:szCs w:val="22"/>
        </w:rPr>
        <w:t>Działalność zakładu jest źródłem emisji:</w:t>
      </w:r>
    </w:p>
    <w:p w14:paraId="5026A4A4" w14:textId="6C0C93C3" w:rsidR="00A6040E" w:rsidRPr="00000B8D" w:rsidRDefault="00A6040E" w:rsidP="00000B8D">
      <w:pPr>
        <w:pStyle w:val="Akapitzlist"/>
        <w:numPr>
          <w:ilvl w:val="0"/>
          <w:numId w:val="2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0B8D">
        <w:rPr>
          <w:rFonts w:ascii="Open Sans" w:hAnsi="Open Sans" w:cs="Open Sans"/>
          <w:color w:val="000000"/>
          <w:sz w:val="22"/>
          <w:szCs w:val="22"/>
        </w:rPr>
        <w:t>zorganizowanej pochodzącej ze źródeł energetycznego spalania paliw,</w:t>
      </w:r>
    </w:p>
    <w:p w14:paraId="75870409" w14:textId="4AEDBB52" w:rsidR="00A6040E" w:rsidRPr="00000B8D" w:rsidRDefault="00A6040E" w:rsidP="00000B8D">
      <w:pPr>
        <w:pStyle w:val="Akapitzlist"/>
        <w:numPr>
          <w:ilvl w:val="0"/>
          <w:numId w:val="28"/>
        </w:numPr>
        <w:shd w:val="clear" w:color="auto" w:fill="FFFFFF" w:themeFill="background1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0B8D">
        <w:rPr>
          <w:rFonts w:ascii="Open Sans" w:hAnsi="Open Sans" w:cs="Open Sans"/>
          <w:color w:val="000000"/>
          <w:sz w:val="22"/>
          <w:szCs w:val="22"/>
        </w:rPr>
        <w:t>niezorganizowanej pochodzącej ze spalania paliw w silnikach pojazdów</w:t>
      </w:r>
      <w:r w:rsidR="00000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0B8D">
        <w:rPr>
          <w:rFonts w:ascii="Open Sans" w:hAnsi="Open Sans" w:cs="Open Sans"/>
          <w:color w:val="000000"/>
          <w:sz w:val="22"/>
          <w:szCs w:val="22"/>
        </w:rPr>
        <w:t>poruszających się po terenie zakładu.</w:t>
      </w:r>
    </w:p>
    <w:p w14:paraId="0A214852" w14:textId="77777777" w:rsidR="00000B8D" w:rsidRDefault="00000B8D" w:rsidP="00A6040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7B2D304" w14:textId="1D380B96" w:rsidR="00A6040E" w:rsidRPr="00361A3A" w:rsidRDefault="00A6040E" w:rsidP="00A6040E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6040E">
        <w:rPr>
          <w:rFonts w:ascii="Open Sans" w:hAnsi="Open Sans" w:cs="Open Sans"/>
          <w:color w:val="000000"/>
          <w:sz w:val="22"/>
          <w:szCs w:val="22"/>
        </w:rPr>
        <w:t xml:space="preserve">Jak wynika z dokumentacji prowadzony w zakładzie proces odzysku kabli, </w:t>
      </w:r>
      <w:r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A6040E">
        <w:rPr>
          <w:rFonts w:ascii="Open Sans" w:hAnsi="Open Sans" w:cs="Open Sans"/>
          <w:color w:val="000000"/>
          <w:sz w:val="22"/>
          <w:szCs w:val="22"/>
        </w:rPr>
        <w:t>z uwagi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6040E">
        <w:rPr>
          <w:rFonts w:ascii="Open Sans" w:hAnsi="Open Sans" w:cs="Open Sans"/>
          <w:color w:val="000000"/>
          <w:sz w:val="22"/>
          <w:szCs w:val="22"/>
        </w:rPr>
        <w:t>na zastosowane w urządzeniach odpylacz</w:t>
      </w:r>
      <w:r w:rsidRPr="00361A3A">
        <w:rPr>
          <w:rFonts w:ascii="Open Sans" w:hAnsi="Open Sans" w:cs="Open Sans"/>
          <w:color w:val="000000"/>
          <w:sz w:val="22"/>
          <w:szCs w:val="22"/>
        </w:rPr>
        <w:t>e</w:t>
      </w:r>
      <w:r w:rsidRPr="00A6040E">
        <w:rPr>
          <w:rFonts w:ascii="Open Sans" w:hAnsi="Open Sans" w:cs="Open Sans"/>
          <w:color w:val="000000"/>
          <w:sz w:val="22"/>
          <w:szCs w:val="22"/>
        </w:rPr>
        <w:t>, nie powoduje emisji zanieczyszczeń do powietrza.</w:t>
      </w:r>
    </w:p>
    <w:p w14:paraId="404EB0AF" w14:textId="2B99286A" w:rsidR="008F21B0" w:rsidRPr="00361A3A" w:rsidRDefault="008F21B0" w:rsidP="008F21B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F21B0">
        <w:rPr>
          <w:rFonts w:ascii="Open Sans" w:hAnsi="Open Sans" w:cs="Open Sans"/>
          <w:color w:val="000000"/>
          <w:sz w:val="22"/>
          <w:szCs w:val="22"/>
        </w:rPr>
        <w:lastRenderedPageBreak/>
        <w:t>W ramach rozwiązań dotyczących ogrzewania pomieszczeń obiektów kubaturowych,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dla obiektów istniejących zakłada się kontynuację obecnie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wykorzystywanych instalacji -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centralnego ogrzewania (zasilana kotłownią węglową znajdującą się w wydzielonej części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budynku V (moc kotła 50 kW).</w:t>
      </w:r>
    </w:p>
    <w:p w14:paraId="1F745BEC" w14:textId="39E02890" w:rsidR="008F21B0" w:rsidRPr="008F21B0" w:rsidRDefault="008F21B0" w:rsidP="008F21B0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F21B0">
        <w:rPr>
          <w:rFonts w:ascii="Open Sans" w:hAnsi="Open Sans" w:cs="Open Sans"/>
          <w:color w:val="000000"/>
          <w:sz w:val="22"/>
          <w:szCs w:val="22"/>
        </w:rPr>
        <w:t xml:space="preserve">W dniu 24 czerwca 2019 r. Sejmik Województwa Kujawsko-Pomorskiego przyjął </w:t>
      </w:r>
      <w:r w:rsidRPr="00361A3A">
        <w:rPr>
          <w:rFonts w:ascii="Open Sans" w:hAnsi="Open Sans" w:cs="Open Sans"/>
          <w:color w:val="000000"/>
          <w:sz w:val="22"/>
          <w:szCs w:val="22"/>
        </w:rPr>
        <w:t>t</w:t>
      </w:r>
      <w:r w:rsidRPr="008F21B0">
        <w:rPr>
          <w:rFonts w:ascii="Open Sans" w:hAnsi="Open Sans" w:cs="Open Sans"/>
          <w:color w:val="000000"/>
          <w:sz w:val="22"/>
          <w:szCs w:val="22"/>
        </w:rPr>
        <w:t>zw.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uchwałę antysmogową (uchwała Nr V</w:t>
      </w:r>
      <w:r w:rsidRPr="00361A3A">
        <w:rPr>
          <w:rFonts w:ascii="Open Sans" w:hAnsi="Open Sans" w:cs="Open Sans"/>
          <w:color w:val="000000"/>
          <w:sz w:val="22"/>
          <w:szCs w:val="22"/>
        </w:rPr>
        <w:t>III</w:t>
      </w:r>
      <w:r w:rsidRPr="008F21B0">
        <w:rPr>
          <w:rFonts w:ascii="Open Sans" w:hAnsi="Open Sans" w:cs="Open Sans"/>
          <w:color w:val="000000"/>
          <w:sz w:val="22"/>
          <w:szCs w:val="22"/>
        </w:rPr>
        <w:t>/136/19 zmieniona uchwałą nr XXXV/510/21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z dnia 30 sierpnia 2021 r.), tj. uchwałę wprowadzającą na obszarze województwa kujawsko-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pomorskiego ograniczenia i zakazy w zakresie eksploatacji instalacji, w których następuje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spalanie paliw. Jak wynika z uzupełnienia na terenie przedsięwzięcia,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8F21B0">
        <w:rPr>
          <w:rFonts w:ascii="Open Sans" w:hAnsi="Open Sans" w:cs="Open Sans"/>
          <w:color w:val="000000"/>
          <w:sz w:val="22"/>
          <w:szCs w:val="22"/>
        </w:rPr>
        <w:t>na potrzeby grzewcze,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wykorzystywane są stanowiskowe promienniki ciepła zasilane energią elektryczną,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w łącznej ilości 7 szt., o mocy 3 kW każdy. Pozwala to na zmniejszenie zapotrzebowania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na bieżące wykorzystywanie posiadanego kotła. Zgodnie z ww. uchwałą obecnie jest możliwe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dalsze funkcjonowanie kotłowni w stanie niezmienionym. W terminach określonych w uchwale</w:t>
      </w:r>
      <w:r w:rsidR="006E160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Wnioskodawca dokona zmiany paliwa.</w:t>
      </w:r>
    </w:p>
    <w:p w14:paraId="776FFA74" w14:textId="44C3471E" w:rsidR="0029636D" w:rsidRPr="008F21B0" w:rsidRDefault="008F21B0" w:rsidP="0029636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F21B0">
        <w:rPr>
          <w:rFonts w:ascii="Open Sans" w:hAnsi="Open Sans" w:cs="Open Sans"/>
          <w:color w:val="000000"/>
          <w:sz w:val="22"/>
          <w:szCs w:val="22"/>
        </w:rPr>
        <w:t>W dniu 22 czerwca 2020 r. Sejmik Województwa Kujawsko-Pomorskiego uchwalił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nowy program ochrony powietrza dla strefy kujawsko-pomorskiej (uchwała </w:t>
      </w:r>
      <w:r w:rsidR="00000B8D">
        <w:rPr>
          <w:rFonts w:ascii="Open Sans" w:hAnsi="Open Sans" w:cs="Open Sans"/>
          <w:color w:val="000000"/>
          <w:sz w:val="22"/>
          <w:szCs w:val="22"/>
        </w:rPr>
        <w:br/>
      </w:r>
      <w:r w:rsidRPr="008F21B0">
        <w:rPr>
          <w:rFonts w:ascii="Open Sans" w:hAnsi="Open Sans" w:cs="Open Sans"/>
          <w:color w:val="000000"/>
          <w:sz w:val="22"/>
          <w:szCs w:val="22"/>
        </w:rPr>
        <w:t>nr XX</w:t>
      </w:r>
      <w:r w:rsidRPr="00361A3A">
        <w:rPr>
          <w:rFonts w:ascii="Open Sans" w:hAnsi="Open Sans" w:cs="Open Sans"/>
          <w:color w:val="000000"/>
          <w:sz w:val="22"/>
          <w:szCs w:val="22"/>
        </w:rPr>
        <w:t>III</w:t>
      </w:r>
      <w:r w:rsidRPr="008F21B0">
        <w:rPr>
          <w:rFonts w:ascii="Open Sans" w:hAnsi="Open Sans" w:cs="Open Sans"/>
          <w:color w:val="000000"/>
          <w:sz w:val="22"/>
          <w:szCs w:val="22"/>
        </w:rPr>
        <w:t>/340/20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z dnia 22.06.2020 r. w sprawie określenia programu ochrony powietrza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8F21B0">
        <w:rPr>
          <w:rFonts w:ascii="Open Sans" w:hAnsi="Open Sans" w:cs="Open Sans"/>
          <w:color w:val="000000"/>
          <w:sz w:val="22"/>
          <w:szCs w:val="22"/>
        </w:rPr>
        <w:t>w zakresie pyłu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zawieszonego PM10 oraz </w:t>
      </w:r>
      <w:proofErr w:type="spellStart"/>
      <w:r w:rsidRPr="008F21B0">
        <w:rPr>
          <w:rFonts w:ascii="Open Sans" w:hAnsi="Open Sans" w:cs="Open Sans"/>
          <w:color w:val="000000"/>
          <w:sz w:val="22"/>
          <w:szCs w:val="22"/>
        </w:rPr>
        <w:t>benzo</w:t>
      </w:r>
      <w:proofErr w:type="spellEnd"/>
      <w:r w:rsidRPr="008F21B0">
        <w:rPr>
          <w:rFonts w:ascii="Open Sans" w:hAnsi="Open Sans" w:cs="Open Sans"/>
          <w:color w:val="000000"/>
          <w:sz w:val="22"/>
          <w:szCs w:val="22"/>
        </w:rPr>
        <w:t>(a)</w:t>
      </w:r>
      <w:proofErr w:type="spellStart"/>
      <w:r w:rsidRPr="008F21B0">
        <w:rPr>
          <w:rFonts w:ascii="Open Sans" w:hAnsi="Open Sans" w:cs="Open Sans"/>
          <w:color w:val="000000"/>
          <w:sz w:val="22"/>
          <w:szCs w:val="22"/>
        </w:rPr>
        <w:t>pirenu</w:t>
      </w:r>
      <w:proofErr w:type="spellEnd"/>
      <w:r w:rsidRPr="008F21B0">
        <w:rPr>
          <w:rFonts w:ascii="Open Sans" w:hAnsi="Open Sans" w:cs="Open Sans"/>
          <w:color w:val="000000"/>
          <w:sz w:val="22"/>
          <w:szCs w:val="22"/>
        </w:rPr>
        <w:t xml:space="preserve"> dla strefy kujawsko-pomorskiej (Dz. Urz. Woj.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Kuj-Pom. z 2020 r. poz. 3479).</w:t>
      </w:r>
      <w:r w:rsidR="0029636D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Dokument powstał ze względu </w:t>
      </w:r>
      <w:r w:rsidR="00D66894">
        <w:rPr>
          <w:rFonts w:ascii="Open Sans" w:hAnsi="Open Sans" w:cs="Open Sans"/>
          <w:color w:val="000000"/>
          <w:sz w:val="22"/>
          <w:szCs w:val="22"/>
        </w:rPr>
        <w:br/>
      </w:r>
      <w:r w:rsidRPr="008F21B0">
        <w:rPr>
          <w:rFonts w:ascii="Open Sans" w:hAnsi="Open Sans" w:cs="Open Sans"/>
          <w:color w:val="000000"/>
          <w:sz w:val="22"/>
          <w:szCs w:val="22"/>
        </w:rPr>
        <w:t>na przekroczenie standardów</w:t>
      </w:r>
      <w:r w:rsidR="0029636D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jakości powietrza i poziomu docelowego </w:t>
      </w:r>
      <w:proofErr w:type="spellStart"/>
      <w:r w:rsidRPr="008F21B0">
        <w:rPr>
          <w:rFonts w:ascii="Open Sans" w:hAnsi="Open Sans" w:cs="Open Sans"/>
          <w:color w:val="000000"/>
          <w:sz w:val="22"/>
          <w:szCs w:val="22"/>
        </w:rPr>
        <w:t>bezno</w:t>
      </w:r>
      <w:proofErr w:type="spellEnd"/>
      <w:r w:rsidRPr="008F21B0">
        <w:rPr>
          <w:rFonts w:ascii="Open Sans" w:hAnsi="Open Sans" w:cs="Open Sans"/>
          <w:color w:val="000000"/>
          <w:sz w:val="22"/>
          <w:szCs w:val="22"/>
        </w:rPr>
        <w:t>(a)</w:t>
      </w:r>
      <w:proofErr w:type="spellStart"/>
      <w:r w:rsidRPr="008F21B0">
        <w:rPr>
          <w:rFonts w:ascii="Open Sans" w:hAnsi="Open Sans" w:cs="Open Sans"/>
          <w:color w:val="000000"/>
          <w:sz w:val="22"/>
          <w:szCs w:val="22"/>
        </w:rPr>
        <w:t>pirenu</w:t>
      </w:r>
      <w:proofErr w:type="spellEnd"/>
      <w:r w:rsidRPr="008F21B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8F21B0">
        <w:rPr>
          <w:rFonts w:ascii="Open Sans" w:hAnsi="Open Sans" w:cs="Open Sans"/>
          <w:color w:val="000000"/>
          <w:sz w:val="22"/>
          <w:szCs w:val="22"/>
        </w:rPr>
        <w:t>w województwie kujawsko-</w:t>
      </w:r>
      <w:r w:rsidR="0029636D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 xml:space="preserve">pomorskim 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F21B0">
        <w:rPr>
          <w:rFonts w:ascii="Open Sans" w:hAnsi="Open Sans" w:cs="Open Sans"/>
          <w:color w:val="000000"/>
          <w:sz w:val="22"/>
          <w:szCs w:val="22"/>
        </w:rPr>
        <w:t>w roku 2018.</w:t>
      </w:r>
    </w:p>
    <w:p w14:paraId="01292E23" w14:textId="1B58991F" w:rsidR="0029636D" w:rsidRPr="00361A3A" w:rsidRDefault="0029636D" w:rsidP="0029636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636D">
        <w:rPr>
          <w:rFonts w:ascii="Open Sans" w:hAnsi="Open Sans" w:cs="Open Sans"/>
          <w:color w:val="000000"/>
          <w:sz w:val="22"/>
          <w:szCs w:val="22"/>
        </w:rPr>
        <w:t>W załączniku nr 4 do ww. uchwały Sejmiku Województwa Kujawsko-Pomorskiego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przedstawiono „obowiązki organów i podmiotów zlokalizowanych na terenie strefy objętej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programem". Podmioty korzystające ze środowiska, w tym m.in. Wnioskodawca, zaliczone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 xml:space="preserve">zostały do emisji punktowej i stwierdzono, iż mają one niewielki wpływ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29636D">
        <w:rPr>
          <w:rFonts w:ascii="Open Sans" w:hAnsi="Open Sans" w:cs="Open Sans"/>
          <w:color w:val="000000"/>
          <w:sz w:val="22"/>
          <w:szCs w:val="22"/>
        </w:rPr>
        <w:t>na wysokość stężeń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 xml:space="preserve">analizowanych zanieczyszczeń, dlatego też nie wskazano </w:t>
      </w:r>
      <w:r w:rsidR="006E1606">
        <w:rPr>
          <w:rFonts w:ascii="Open Sans" w:hAnsi="Open Sans" w:cs="Open Sans"/>
          <w:color w:val="000000"/>
          <w:sz w:val="22"/>
          <w:szCs w:val="22"/>
        </w:rPr>
        <w:br/>
      </w:r>
      <w:r w:rsidRPr="0029636D">
        <w:rPr>
          <w:rFonts w:ascii="Open Sans" w:hAnsi="Open Sans" w:cs="Open Sans"/>
          <w:color w:val="000000"/>
          <w:sz w:val="22"/>
          <w:szCs w:val="22"/>
        </w:rPr>
        <w:t>w przedmiotowym programie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dedykowanych tym podmiotom zadań.</w:t>
      </w:r>
    </w:p>
    <w:p w14:paraId="4FFC7A95" w14:textId="0CD4DEDA" w:rsidR="0029636D" w:rsidRPr="00361A3A" w:rsidRDefault="0029636D" w:rsidP="0029636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636D">
        <w:rPr>
          <w:rFonts w:ascii="Open Sans" w:hAnsi="Open Sans" w:cs="Open Sans"/>
          <w:color w:val="000000"/>
          <w:sz w:val="22"/>
          <w:szCs w:val="22"/>
        </w:rPr>
        <w:t xml:space="preserve">Na terenie zakładu wystąpi również emisja niezorganizowana substancji </w:t>
      </w:r>
      <w:r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29636D">
        <w:rPr>
          <w:rFonts w:ascii="Open Sans" w:hAnsi="Open Sans" w:cs="Open Sans"/>
          <w:color w:val="000000"/>
          <w:sz w:val="22"/>
          <w:szCs w:val="22"/>
        </w:rPr>
        <w:t>ze spalania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paliw w silnikach maszyn roboczych (wózek widłowy) oraz w silnikach pojazdów (samochody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osobowe i ciężarowe), poruszających się po terenie</w:t>
      </w:r>
      <w:r w:rsidR="00000B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analizowanego przedsięwzięcia. Ponadto,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 xml:space="preserve">źródłem emisji </w:t>
      </w:r>
      <w:r w:rsidR="007C46AC">
        <w:rPr>
          <w:rFonts w:ascii="Open Sans" w:hAnsi="Open Sans" w:cs="Open Sans"/>
          <w:color w:val="000000"/>
          <w:sz w:val="22"/>
          <w:szCs w:val="22"/>
        </w:rPr>
        <w:t>niezo</w:t>
      </w:r>
      <w:r w:rsidRPr="0029636D">
        <w:rPr>
          <w:rFonts w:ascii="Open Sans" w:hAnsi="Open Sans" w:cs="Open Sans"/>
          <w:color w:val="000000"/>
          <w:sz w:val="22"/>
          <w:szCs w:val="22"/>
        </w:rPr>
        <w:t>rganizowanej pyłów, tlenku węgla i tlenków azotu, będzie proces cięcia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odpadów metali palnikiem gazowym, który odbywa się będzie na zewnątrz pomieszczeń,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na utwardzonym podłożu.</w:t>
      </w:r>
    </w:p>
    <w:p w14:paraId="28DA31AF" w14:textId="5A250047" w:rsidR="0029636D" w:rsidRPr="0029636D" w:rsidRDefault="0029636D" w:rsidP="0029636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636D">
        <w:rPr>
          <w:rFonts w:ascii="Open Sans" w:hAnsi="Open Sans" w:cs="Open Sans"/>
          <w:color w:val="000000"/>
          <w:sz w:val="22"/>
          <w:szCs w:val="22"/>
        </w:rPr>
        <w:t>Obiekty kubaturowe posiadać będą wentylację grawitacyjną oraz mechaniczną -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w związku z planowanym uruchomieniem poszczególnych linii do przetwarzania odpadów.</w:t>
      </w:r>
    </w:p>
    <w:p w14:paraId="082EA3E9" w14:textId="6B894569" w:rsidR="0029636D" w:rsidRPr="0029636D" w:rsidRDefault="0029636D" w:rsidP="0029636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636D">
        <w:rPr>
          <w:rFonts w:ascii="Open Sans" w:hAnsi="Open Sans" w:cs="Open Sans"/>
          <w:color w:val="000000"/>
          <w:sz w:val="22"/>
          <w:szCs w:val="22"/>
        </w:rPr>
        <w:t>Linia ręcznego demontażu zużytego sprzętu, wyposażona będzie również elementy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instalacji odciągowej, którą potencjalnie zanieczyszczone powietrzne kierowane będzie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do urządzenia odpylającego, wyposażanego w filtr workowy, eliminujący potencjalne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zanieczyszczenie do powietrza. Przewiduje się, że sama centrala zlokalizowana zostanie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poza budynkiem, w którym prowadzony będzie ręczny demontaż zużytego sprzętu. Zakładany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minimalny poziom filtracji pyłu wyniesie 20 mg/m</w:t>
      </w:r>
      <w:r w:rsidRPr="00361A3A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29636D">
        <w:rPr>
          <w:rFonts w:ascii="Open Sans" w:hAnsi="Open Sans" w:cs="Open Sans"/>
          <w:color w:val="000000"/>
          <w:sz w:val="22"/>
          <w:szCs w:val="22"/>
        </w:rPr>
        <w:t>.</w:t>
      </w:r>
    </w:p>
    <w:p w14:paraId="072E4E40" w14:textId="0B97D076" w:rsidR="0029636D" w:rsidRPr="0029636D" w:rsidRDefault="0029636D" w:rsidP="0029636D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636D">
        <w:rPr>
          <w:rFonts w:ascii="Open Sans" w:hAnsi="Open Sans" w:cs="Open Sans"/>
          <w:color w:val="000000"/>
          <w:sz w:val="22"/>
          <w:szCs w:val="22"/>
        </w:rPr>
        <w:t>Proces przetwarzania odpadów baterii suchych, niezawierających elektrolitu będzie się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 xml:space="preserve">odbywał w ramach projektowanej linii do przetwarzania, wyposażonej </w:t>
      </w:r>
      <w:r w:rsidR="00361A3A">
        <w:rPr>
          <w:rFonts w:ascii="Open Sans" w:hAnsi="Open Sans" w:cs="Open Sans"/>
          <w:color w:val="000000"/>
          <w:sz w:val="22"/>
          <w:szCs w:val="22"/>
        </w:rPr>
        <w:br/>
      </w:r>
      <w:r w:rsidRPr="0029636D">
        <w:rPr>
          <w:rFonts w:ascii="Open Sans" w:hAnsi="Open Sans" w:cs="Open Sans"/>
          <w:color w:val="000000"/>
          <w:sz w:val="22"/>
          <w:szCs w:val="22"/>
        </w:rPr>
        <w:lastRenderedPageBreak/>
        <w:t>w indywidualny system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wentylacyjno-odpylający z wysoko skutecznym układem odpylającym gwarantującym stężenie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pyłu całkowitego na wylocie nie wyższe niż 0,04 mg/m</w:t>
      </w:r>
      <w:r w:rsidRPr="0029636D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29636D">
        <w:rPr>
          <w:rFonts w:ascii="Open Sans" w:hAnsi="Open Sans" w:cs="Open Sans"/>
          <w:color w:val="000000"/>
          <w:sz w:val="22"/>
          <w:szCs w:val="22"/>
        </w:rPr>
        <w:t>. Powietrze zawracane będzie na halę.</w:t>
      </w:r>
    </w:p>
    <w:p w14:paraId="744B2D37" w14:textId="2FEDFAD3" w:rsidR="00696846" w:rsidRPr="0029636D" w:rsidRDefault="0029636D" w:rsidP="0069684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636D">
        <w:rPr>
          <w:rFonts w:ascii="Open Sans" w:hAnsi="Open Sans" w:cs="Open Sans"/>
          <w:color w:val="000000"/>
          <w:sz w:val="22"/>
          <w:szCs w:val="22"/>
        </w:rPr>
        <w:t xml:space="preserve">Ponadto, w przypadku przetwarzania zużytego sprzętu elektrycznego </w:t>
      </w:r>
      <w:r w:rsidR="00696846"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29636D">
        <w:rPr>
          <w:rFonts w:ascii="Open Sans" w:hAnsi="Open Sans" w:cs="Open Sans"/>
          <w:color w:val="000000"/>
          <w:sz w:val="22"/>
          <w:szCs w:val="22"/>
        </w:rPr>
        <w:t>i</w:t>
      </w:r>
      <w:r w:rsidR="007C46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elektronicznego</w:t>
      </w:r>
      <w:r w:rsidR="0069684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demontaż urządzeń chłodniczych, klimatyzacyjnych i ewentualne usuwanie z nich substancji</w:t>
      </w:r>
      <w:r w:rsidR="0069684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kontrolowanych (freon), będzie prowadzone w sposób zapewniający szczelność procesu</w:t>
      </w:r>
      <w:r w:rsidR="00D668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i zabezpieczający przed emisją substancji</w:t>
      </w:r>
      <w:r w:rsidR="00D668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kontrolowanych do powietrza. Elementy zawierające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czynniki chłodnicze oraz gazy zubażające warstwę ozonową planuje się wyjmować w całości</w:t>
      </w:r>
      <w:r w:rsidR="0069684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z zużytego sprzętu poprzez odseparowanie całości instalacji chłodniczej, w jaką wyposażone</w:t>
      </w:r>
      <w:r w:rsidR="0069684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będzie dane urządzenie, tzn. bez rozszczelnienia tej instalacji, w sposób uniemożliwiający</w:t>
      </w:r>
      <w:r w:rsidR="0069684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6894">
        <w:rPr>
          <w:rFonts w:ascii="Open Sans" w:hAnsi="Open Sans" w:cs="Open Sans"/>
          <w:color w:val="000000"/>
          <w:sz w:val="22"/>
          <w:szCs w:val="22"/>
        </w:rPr>
        <w:br/>
      </w:r>
      <w:r w:rsidRPr="0029636D">
        <w:rPr>
          <w:rFonts w:ascii="Open Sans" w:hAnsi="Open Sans" w:cs="Open Sans"/>
          <w:color w:val="000000"/>
          <w:sz w:val="22"/>
          <w:szCs w:val="22"/>
        </w:rPr>
        <w:t>uwolnienie substancji w niej zawartej do atmosfery. Elementy te zostaną przekazane</w:t>
      </w:r>
      <w:r w:rsidR="00D668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specjalistycznej firmie zajmującej</w:t>
      </w:r>
      <w:r w:rsidR="00D668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się</w:t>
      </w:r>
      <w:r w:rsidR="00D668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odzyskiem i unieszkodliwianiem czynników</w:t>
      </w:r>
      <w:r w:rsidR="007C46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9636D">
        <w:rPr>
          <w:rFonts w:ascii="Open Sans" w:hAnsi="Open Sans" w:cs="Open Sans"/>
          <w:color w:val="000000"/>
          <w:sz w:val="22"/>
          <w:szCs w:val="22"/>
        </w:rPr>
        <w:t>chłodniczych np. freonu.</w:t>
      </w:r>
    </w:p>
    <w:p w14:paraId="57EC89B0" w14:textId="77777777" w:rsidR="00B41941" w:rsidRDefault="00B41941" w:rsidP="00B4194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4055BDA" w14:textId="65C8803D" w:rsidR="007C46AC" w:rsidRDefault="00696846" w:rsidP="00B4194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96846">
        <w:rPr>
          <w:rFonts w:ascii="Open Sans" w:hAnsi="Open Sans" w:cs="Open Sans"/>
          <w:color w:val="000000"/>
          <w:sz w:val="22"/>
          <w:szCs w:val="22"/>
        </w:rPr>
        <w:t>Na terenie zakładu na etapie eksploatacji wystąpią następujące źródła emisji hałasu:</w:t>
      </w:r>
    </w:p>
    <w:p w14:paraId="4B81F06D" w14:textId="77777777" w:rsidR="00D66894" w:rsidRDefault="00696846" w:rsidP="00696846">
      <w:pPr>
        <w:pStyle w:val="Akapitzlist"/>
        <w:numPr>
          <w:ilvl w:val="0"/>
          <w:numId w:val="29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66894">
        <w:rPr>
          <w:rFonts w:ascii="Open Sans" w:hAnsi="Open Sans" w:cs="Open Sans"/>
          <w:color w:val="000000"/>
          <w:sz w:val="22"/>
          <w:szCs w:val="22"/>
        </w:rPr>
        <w:t>kubaturowe źródło hałasu (budynek źródło),</w:t>
      </w:r>
    </w:p>
    <w:p w14:paraId="5F1AB3AA" w14:textId="77777777" w:rsidR="00D66894" w:rsidRDefault="00696846" w:rsidP="00696846">
      <w:pPr>
        <w:pStyle w:val="Akapitzlist"/>
        <w:numPr>
          <w:ilvl w:val="0"/>
          <w:numId w:val="29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66894">
        <w:rPr>
          <w:rFonts w:ascii="Open Sans" w:hAnsi="Open Sans" w:cs="Open Sans"/>
          <w:color w:val="000000"/>
          <w:sz w:val="22"/>
          <w:szCs w:val="22"/>
        </w:rPr>
        <w:t>pojazdy lekkie, w tym dostawcze oraz pojazdy ciężarowe,</w:t>
      </w:r>
    </w:p>
    <w:p w14:paraId="1380C4AA" w14:textId="77777777" w:rsidR="00D66894" w:rsidRDefault="00696846" w:rsidP="00696846">
      <w:pPr>
        <w:pStyle w:val="Akapitzlist"/>
        <w:numPr>
          <w:ilvl w:val="0"/>
          <w:numId w:val="29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66894">
        <w:rPr>
          <w:rFonts w:ascii="Open Sans" w:hAnsi="Open Sans" w:cs="Open Sans"/>
          <w:color w:val="000000"/>
          <w:sz w:val="22"/>
          <w:szCs w:val="22"/>
        </w:rPr>
        <w:t>wózki widłowe, które będą wykorzystywane do transportu, rozładunku,</w:t>
      </w:r>
      <w:r w:rsidR="007C46AC" w:rsidRPr="00D668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66894">
        <w:rPr>
          <w:rFonts w:ascii="Open Sans" w:hAnsi="Open Sans" w:cs="Open Sans"/>
          <w:color w:val="000000"/>
          <w:sz w:val="22"/>
          <w:szCs w:val="22"/>
        </w:rPr>
        <w:t>załadunku odpadów,</w:t>
      </w:r>
    </w:p>
    <w:p w14:paraId="69EF9C8E" w14:textId="77777777" w:rsidR="00D66894" w:rsidRDefault="00696846" w:rsidP="00696846">
      <w:pPr>
        <w:pStyle w:val="Akapitzlist"/>
        <w:numPr>
          <w:ilvl w:val="0"/>
          <w:numId w:val="29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66894">
        <w:rPr>
          <w:rFonts w:ascii="Open Sans" w:hAnsi="Open Sans" w:cs="Open Sans"/>
          <w:color w:val="000000"/>
          <w:sz w:val="22"/>
          <w:szCs w:val="22"/>
        </w:rPr>
        <w:t>źródła punktowe w postaci miejsc przeładunku oraz rozładunku odpadów,</w:t>
      </w:r>
    </w:p>
    <w:p w14:paraId="52E2B21C" w14:textId="77777777" w:rsidR="00D66894" w:rsidRDefault="00696846" w:rsidP="00696846">
      <w:pPr>
        <w:pStyle w:val="Akapitzlist"/>
        <w:numPr>
          <w:ilvl w:val="0"/>
          <w:numId w:val="29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66894">
        <w:rPr>
          <w:rFonts w:ascii="Open Sans" w:hAnsi="Open Sans" w:cs="Open Sans"/>
          <w:color w:val="000000"/>
          <w:sz w:val="22"/>
          <w:szCs w:val="22"/>
        </w:rPr>
        <w:t>cięcie odpadów metali przy wykorzystaniu palnika gazowego,</w:t>
      </w:r>
    </w:p>
    <w:p w14:paraId="0EE10CCE" w14:textId="5DD7CEBC" w:rsidR="00696846" w:rsidRPr="00D66894" w:rsidRDefault="00696846" w:rsidP="00696846">
      <w:pPr>
        <w:pStyle w:val="Akapitzlist"/>
        <w:numPr>
          <w:ilvl w:val="0"/>
          <w:numId w:val="29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66894">
        <w:rPr>
          <w:rFonts w:ascii="Open Sans" w:hAnsi="Open Sans" w:cs="Open Sans"/>
          <w:color w:val="000000"/>
          <w:sz w:val="22"/>
          <w:szCs w:val="22"/>
        </w:rPr>
        <w:t xml:space="preserve">centrala wentylacyjna - zespół filtracyjny zlokalizowany poza budynkiem </w:t>
      </w:r>
      <w:r w:rsidR="00D66894">
        <w:rPr>
          <w:rFonts w:ascii="Open Sans" w:hAnsi="Open Sans" w:cs="Open Sans"/>
          <w:color w:val="000000"/>
          <w:sz w:val="22"/>
          <w:szCs w:val="22"/>
        </w:rPr>
        <w:br/>
      </w:r>
      <w:r w:rsidRPr="00D66894">
        <w:rPr>
          <w:rFonts w:ascii="Open Sans" w:hAnsi="Open Sans" w:cs="Open Sans"/>
          <w:color w:val="000000"/>
          <w:sz w:val="22"/>
          <w:szCs w:val="22"/>
        </w:rPr>
        <w:t xml:space="preserve">o zakładanym maksymalnym poziomie mocy akustycznej 95 </w:t>
      </w:r>
      <w:proofErr w:type="spellStart"/>
      <w:r w:rsidRPr="00D66894">
        <w:rPr>
          <w:rFonts w:ascii="Open Sans" w:hAnsi="Open Sans" w:cs="Open Sans"/>
          <w:color w:val="000000"/>
          <w:sz w:val="22"/>
          <w:szCs w:val="22"/>
        </w:rPr>
        <w:t>dB</w:t>
      </w:r>
      <w:proofErr w:type="spellEnd"/>
      <w:r w:rsidRPr="00D66894">
        <w:rPr>
          <w:rFonts w:ascii="Open Sans" w:hAnsi="Open Sans" w:cs="Open Sans"/>
          <w:color w:val="000000"/>
          <w:sz w:val="22"/>
          <w:szCs w:val="22"/>
        </w:rPr>
        <w:t>.</w:t>
      </w:r>
    </w:p>
    <w:p w14:paraId="2D088F35" w14:textId="3C6AAFEF" w:rsidR="00696846" w:rsidRPr="00361A3A" w:rsidRDefault="00696846" w:rsidP="00696846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D705496" w14:textId="2AC338CF" w:rsidR="00696846" w:rsidRPr="00361A3A" w:rsidRDefault="00696846" w:rsidP="0069684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96846">
        <w:rPr>
          <w:rFonts w:ascii="Open Sans" w:hAnsi="Open Sans" w:cs="Open Sans"/>
          <w:color w:val="000000"/>
          <w:sz w:val="22"/>
          <w:szCs w:val="22"/>
        </w:rPr>
        <w:t>Zakład funkcjonuje i będzie pracował wyłącznie w porze dziennej.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Przeprowadzone w dokumentacji analizy wykazały, że eksploatacja zakładu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nie powinna powodować ponadnormatywnego oddziaływania na jakość powietrza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i</w:t>
      </w:r>
      <w:r w:rsidR="007C46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klimat</w:t>
      </w:r>
      <w:r w:rsidR="007C46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akustyczny.</w:t>
      </w:r>
    </w:p>
    <w:p w14:paraId="08DF0FB8" w14:textId="6CA54665" w:rsidR="00696846" w:rsidRDefault="00696846" w:rsidP="0069684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96846">
        <w:rPr>
          <w:rFonts w:ascii="Open Sans" w:hAnsi="Open Sans" w:cs="Open Sans"/>
          <w:color w:val="000000"/>
          <w:sz w:val="22"/>
          <w:szCs w:val="22"/>
        </w:rPr>
        <w:t xml:space="preserve">Planowane przedsięwzięcie jest zlokalizowane poza obszarami chronionymi </w:t>
      </w:r>
      <w:r w:rsidR="00361A3A">
        <w:rPr>
          <w:rFonts w:ascii="Open Sans" w:hAnsi="Open Sans" w:cs="Open Sans"/>
          <w:color w:val="000000"/>
          <w:sz w:val="22"/>
          <w:szCs w:val="22"/>
        </w:rPr>
        <w:br/>
      </w:r>
      <w:r w:rsidRPr="00696846">
        <w:rPr>
          <w:rFonts w:ascii="Open Sans" w:hAnsi="Open Sans" w:cs="Open Sans"/>
          <w:color w:val="000000"/>
          <w:sz w:val="22"/>
          <w:szCs w:val="22"/>
        </w:rPr>
        <w:t>w myśl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ustawy z dnia 16 kwietnia 2004 r. o ochronie przyrody (Dz. U. z 2022 r. poz. 916 tj.),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w tym poza wyznaczonymi, mającymi znaczenie dla Wspólnoty i projektowanymi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przekazanymi do Komisji Europejskiej obszarami Natura 2000.</w:t>
      </w:r>
    </w:p>
    <w:p w14:paraId="1B8A9372" w14:textId="374D6185" w:rsidR="007C46AC" w:rsidRPr="00361A3A" w:rsidRDefault="007C46AC" w:rsidP="007C46AC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C46AC">
        <w:rPr>
          <w:rFonts w:ascii="Open Sans" w:hAnsi="Open Sans" w:cs="Open Sans"/>
          <w:color w:val="000000"/>
          <w:sz w:val="22"/>
          <w:szCs w:val="22"/>
        </w:rPr>
        <w:t xml:space="preserve">Realizacja planowanego zamierzenia przy przyjętym rozwiązaniu lokalizacji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7C46AC">
        <w:rPr>
          <w:rFonts w:ascii="Open Sans" w:hAnsi="Open Sans" w:cs="Open Sans"/>
          <w:color w:val="000000"/>
          <w:sz w:val="22"/>
          <w:szCs w:val="22"/>
        </w:rPr>
        <w:t>(w obrębie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C46AC">
        <w:rPr>
          <w:rFonts w:ascii="Open Sans" w:hAnsi="Open Sans" w:cs="Open Sans"/>
          <w:color w:val="000000"/>
          <w:sz w:val="22"/>
          <w:szCs w:val="22"/>
        </w:rPr>
        <w:t>istniejących budynków) nie wymaga naruszania cennych siedlisk przyrodniczych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C46AC">
        <w:rPr>
          <w:rFonts w:ascii="Open Sans" w:hAnsi="Open Sans" w:cs="Open Sans"/>
          <w:color w:val="000000"/>
          <w:sz w:val="22"/>
          <w:szCs w:val="22"/>
        </w:rPr>
        <w:t>i ich przekształcania, usunięcia drzew i krzewów, zajęcia siedlisk wrażliwych, przerywania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C46AC">
        <w:rPr>
          <w:rFonts w:ascii="Open Sans" w:hAnsi="Open Sans" w:cs="Open Sans"/>
          <w:color w:val="000000"/>
          <w:sz w:val="22"/>
          <w:szCs w:val="22"/>
        </w:rPr>
        <w:t>korytarzy ekologicznych, budowy i rozbiórki obiektów kubaturowych.</w:t>
      </w:r>
    </w:p>
    <w:p w14:paraId="7ABFA1D5" w14:textId="2200B193" w:rsidR="00696846" w:rsidRPr="00361A3A" w:rsidRDefault="00696846" w:rsidP="0069684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96846">
        <w:rPr>
          <w:rFonts w:ascii="Open Sans" w:hAnsi="Open Sans" w:cs="Open Sans"/>
          <w:color w:val="000000"/>
          <w:sz w:val="22"/>
          <w:szCs w:val="22"/>
        </w:rPr>
        <w:t>Na podstawie przeprowadzonej analizy przedłożonej dokumentacji, w tym raportu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o </w:t>
      </w:r>
      <w:r w:rsidRPr="00696846">
        <w:rPr>
          <w:rFonts w:ascii="Open Sans" w:hAnsi="Open Sans" w:cs="Open Sans"/>
          <w:color w:val="000000"/>
          <w:sz w:val="22"/>
          <w:szCs w:val="22"/>
        </w:rPr>
        <w:t xml:space="preserve">oddziaływaniu przedsięwzięcia na środowisko ustalono, że realizacja </w:t>
      </w:r>
      <w:r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696846">
        <w:rPr>
          <w:rFonts w:ascii="Open Sans" w:hAnsi="Open Sans" w:cs="Open Sans"/>
          <w:color w:val="000000"/>
          <w:sz w:val="22"/>
          <w:szCs w:val="22"/>
        </w:rPr>
        <w:t>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eksploatacja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inwestycji nie będzie skutkować niekorzystnym wpływem na środowisko przyrodnicze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i </w:t>
      </w:r>
      <w:r w:rsidRPr="00696846">
        <w:rPr>
          <w:rFonts w:ascii="Open Sans" w:hAnsi="Open Sans" w:cs="Open Sans"/>
          <w:color w:val="000000"/>
          <w:sz w:val="22"/>
          <w:szCs w:val="22"/>
        </w:rPr>
        <w:t>krajobraz.</w:t>
      </w:r>
    </w:p>
    <w:p w14:paraId="69AFD57F" w14:textId="404B92B8" w:rsidR="00696846" w:rsidRPr="00361A3A" w:rsidRDefault="00696846" w:rsidP="00696846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96846">
        <w:rPr>
          <w:rFonts w:ascii="Open Sans" w:hAnsi="Open Sans" w:cs="Open Sans"/>
          <w:color w:val="000000"/>
          <w:sz w:val="22"/>
          <w:szCs w:val="22"/>
        </w:rPr>
        <w:t>Jednocześnie informuję, że w przypadku jeśli skutkiem robót budowlanych bądź innych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prac związanych z realizacją zamierzenia będzie podjęcie czynności objętych zakazami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 xml:space="preserve">względem gatunków chronionych zwierząt, wynikającymi z art. 52 ustawy </w:t>
      </w:r>
      <w:r w:rsidR="007C46AC">
        <w:rPr>
          <w:rFonts w:ascii="Open Sans" w:hAnsi="Open Sans" w:cs="Open Sans"/>
          <w:color w:val="000000"/>
          <w:sz w:val="22"/>
          <w:szCs w:val="22"/>
        </w:rPr>
        <w:br/>
      </w:r>
      <w:r w:rsidRPr="00696846">
        <w:rPr>
          <w:rFonts w:ascii="Open Sans" w:hAnsi="Open Sans" w:cs="Open Sans"/>
          <w:color w:val="000000"/>
          <w:sz w:val="22"/>
          <w:szCs w:val="22"/>
        </w:rPr>
        <w:lastRenderedPageBreak/>
        <w:t>o ochronie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przyrody, np. niszczenie ich siedlisk lub ostoi, będących obszarem rozrodu, wychowu młodych,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odpoczynku, migracji lub żerowania, jak również niszczenie, usuwanie lub uszkadzanie gniazd,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>inwestor lub wykonawca są zobowiązani do uzyskania zgody na wykonania czynności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96846">
        <w:rPr>
          <w:rFonts w:ascii="Open Sans" w:hAnsi="Open Sans" w:cs="Open Sans"/>
          <w:color w:val="000000"/>
          <w:sz w:val="22"/>
          <w:szCs w:val="22"/>
        </w:rPr>
        <w:t xml:space="preserve">podlegających zakazom na zasadach określonych </w:t>
      </w:r>
      <w:r w:rsidR="007C46AC">
        <w:rPr>
          <w:rFonts w:ascii="Open Sans" w:hAnsi="Open Sans" w:cs="Open Sans"/>
          <w:color w:val="000000"/>
          <w:sz w:val="22"/>
          <w:szCs w:val="22"/>
        </w:rPr>
        <w:br/>
      </w:r>
      <w:r w:rsidRPr="00696846">
        <w:rPr>
          <w:rFonts w:ascii="Open Sans" w:hAnsi="Open Sans" w:cs="Open Sans"/>
          <w:color w:val="000000"/>
          <w:sz w:val="22"/>
          <w:szCs w:val="22"/>
        </w:rPr>
        <w:t>w art. 56 ustawy o ochronie przyrody.</w:t>
      </w:r>
    </w:p>
    <w:p w14:paraId="2DA9B3F6" w14:textId="0F6E5FE9" w:rsidR="00696846" w:rsidRPr="00361A3A" w:rsidRDefault="00696846" w:rsidP="001C3A0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Na etapie analizowania zamierzenia, przy określaniu negatywnych oddziaływań,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uwzględniono wzajemne powiązania poszczególnych elementów środowiska </w:t>
      </w:r>
      <w:r w:rsidR="00DF66E4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oraz interakcje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pośrednie wynikające z tych powiązań. Analiza oddziaływania </w:t>
      </w:r>
      <w:r w:rsidR="00DF66E4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na środowisko objęła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więc efekty skumulowane, związane z potencjalną degradacją kilku elementów środowiska.</w:t>
      </w:r>
    </w:p>
    <w:p w14:paraId="35FD5AC3" w14:textId="16AC3421" w:rsidR="00696846" w:rsidRPr="00361A3A" w:rsidRDefault="00696846" w:rsidP="001C3A0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 xml:space="preserve">Zgodnie z informacjami przedstawionymi w raporcie, z uwagi na skalę 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i charakter planowanej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inwestycji oraz biorąc pod uwagę jej położenie 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i bezpośrednie otoczenie, nie przewiduje się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oddziaływań skumulowanych mogących powodować przekroczenie standardów jakości</w:t>
      </w:r>
      <w:r w:rsidR="001C3A04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środowiska w żadnym z jego elementów na etapie eksploatacji inwestycji. </w:t>
      </w:r>
    </w:p>
    <w:p w14:paraId="0B1EF0A2" w14:textId="18621EBA" w:rsidR="001C3A04" w:rsidRPr="00361A3A" w:rsidRDefault="001C3A04" w:rsidP="001C3A0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C3A04">
        <w:rPr>
          <w:rFonts w:ascii="Open Sans" w:hAnsi="Open Sans" w:cs="Open Sans"/>
          <w:color w:val="000000"/>
          <w:sz w:val="22"/>
          <w:szCs w:val="22"/>
        </w:rPr>
        <w:t>Analizując wpływ przedsięwzięcia w kontekście adaptacji do skutków zmian klimatu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należy wskazać, iż inwestycja, z uwagi na swój rodzaj i charakter, będzie związana z emisją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gazów cieplarnianych do atmosfery w niewielkim zakresie. </w:t>
      </w:r>
      <w:r w:rsidR="00DF66E4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Ponadto, zamierzenie zostanie zlokalizowana poza terenami osuwisk i zagrożonych podtopieniami oraz powodzią.</w:t>
      </w:r>
    </w:p>
    <w:p w14:paraId="5A1388E3" w14:textId="79DF8477" w:rsidR="001C3A04" w:rsidRPr="001C3A04" w:rsidRDefault="001C3A04" w:rsidP="001C3A0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C3A04">
        <w:rPr>
          <w:rFonts w:ascii="Open Sans" w:hAnsi="Open Sans" w:cs="Open Sans"/>
          <w:color w:val="000000"/>
          <w:sz w:val="22"/>
          <w:szCs w:val="22"/>
        </w:rPr>
        <w:t xml:space="preserve">Odnośnie ryzyka wystąpienia poważnej awarii, należy zaznaczyć, </w:t>
      </w:r>
      <w:r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1C3A04">
        <w:rPr>
          <w:rFonts w:ascii="Open Sans" w:hAnsi="Open Sans" w:cs="Open Sans"/>
          <w:color w:val="000000"/>
          <w:sz w:val="22"/>
          <w:szCs w:val="22"/>
        </w:rPr>
        <w:t>że przedsięwzięcie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nie należy do kategorii zakładów wymienionych w rozporządzeniu Ministra Rozwoju z dnia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29 stycznia 2016 r. w sprawie rodzajów i ilości znajdujących się w zakładzie substancji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niebezpiecznych, decydujących o zaliczeniu zakładu do zakładu</w:t>
      </w:r>
      <w:r w:rsidR="00361A3A">
        <w:rPr>
          <w:rFonts w:ascii="Open Sans" w:hAnsi="Open Sans" w:cs="Open Sans"/>
          <w:color w:val="000000"/>
          <w:sz w:val="22"/>
          <w:szCs w:val="22"/>
        </w:rPr>
        <w:br/>
      </w:r>
      <w:r w:rsidRPr="001C3A04">
        <w:rPr>
          <w:rFonts w:ascii="Open Sans" w:hAnsi="Open Sans" w:cs="Open Sans"/>
          <w:color w:val="000000"/>
          <w:sz w:val="22"/>
          <w:szCs w:val="22"/>
        </w:rPr>
        <w:t>o zwiększonym lub dużym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 xml:space="preserve">ryzyku wystąpienia poważnej awarii przemysłowej </w:t>
      </w:r>
      <w:r w:rsidR="004E5BEB">
        <w:rPr>
          <w:rFonts w:ascii="Open Sans" w:hAnsi="Open Sans" w:cs="Open Sans"/>
          <w:color w:val="000000"/>
          <w:sz w:val="22"/>
          <w:szCs w:val="22"/>
        </w:rPr>
        <w:br/>
      </w:r>
      <w:r w:rsidRPr="001C3A04">
        <w:rPr>
          <w:rFonts w:ascii="Open Sans" w:hAnsi="Open Sans" w:cs="Open Sans"/>
          <w:color w:val="000000"/>
          <w:sz w:val="22"/>
          <w:szCs w:val="22"/>
        </w:rPr>
        <w:t>(Dz. U. z 2016 r. poz. 138 t</w:t>
      </w:r>
      <w:r w:rsidR="005712A6" w:rsidRPr="00361A3A">
        <w:rPr>
          <w:rFonts w:ascii="Open Sans" w:hAnsi="Open Sans" w:cs="Open Sans"/>
          <w:color w:val="000000"/>
          <w:sz w:val="22"/>
          <w:szCs w:val="22"/>
        </w:rPr>
        <w:t>.</w:t>
      </w:r>
      <w:r w:rsidR="00DC65AD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j.).</w:t>
      </w:r>
    </w:p>
    <w:p w14:paraId="3A77613E" w14:textId="35617229" w:rsidR="001C3A04" w:rsidRPr="00361A3A" w:rsidRDefault="001C3A04" w:rsidP="001C3A0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C3A04">
        <w:rPr>
          <w:rFonts w:ascii="Open Sans" w:hAnsi="Open Sans" w:cs="Open Sans"/>
          <w:color w:val="000000"/>
          <w:sz w:val="22"/>
          <w:szCs w:val="22"/>
        </w:rPr>
        <w:t>Zastosowanie zaproponowanych w raporcie o oddziaływaniu na środowisko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analizowanego przedsięwzięcia oraz uzupełnieniu, rozwiązań technicznych, technologicznych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i organizacyjnych, zapewni ochronę środowiska przed negatywnym oddziaływaniem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 xml:space="preserve">inwestycji na etapie jej realizacji 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i eksploatacji.</w:t>
      </w:r>
    </w:p>
    <w:p w14:paraId="17DB1524" w14:textId="3C41F48E" w:rsidR="001C3A04" w:rsidRPr="00361A3A" w:rsidRDefault="001C3A04" w:rsidP="001C3A04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C3A04">
        <w:rPr>
          <w:rFonts w:ascii="Open Sans" w:hAnsi="Open Sans" w:cs="Open Sans"/>
          <w:color w:val="000000"/>
          <w:sz w:val="22"/>
          <w:szCs w:val="22"/>
        </w:rPr>
        <w:t>Ze względu na szczegółowy i jednoznaczny opis planowanej do zastosowania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technologii oraz stosownych środków, mających na celu zmniejszenie uciążliwości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A4EC1">
        <w:rPr>
          <w:rFonts w:ascii="Open Sans" w:hAnsi="Open Sans" w:cs="Open Sans"/>
          <w:color w:val="000000"/>
          <w:sz w:val="22"/>
          <w:szCs w:val="22"/>
        </w:rPr>
        <w:br/>
      </w:r>
      <w:r w:rsidRPr="001C3A04">
        <w:rPr>
          <w:rFonts w:ascii="Open Sans" w:hAnsi="Open Sans" w:cs="Open Sans"/>
          <w:color w:val="000000"/>
          <w:sz w:val="22"/>
          <w:szCs w:val="22"/>
        </w:rPr>
        <w:t>dla środowiska, w związku z planowanym zamierzeniem, nie stwierdzono konieczności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przeprowadzania ponownej oceny oddziaływania na środowisko, w ramach postępowania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 xml:space="preserve">w sprawie wydania decyzji, o których mowa w art. 88 ust. </w:t>
      </w:r>
      <w:r w:rsidRPr="00361A3A">
        <w:rPr>
          <w:rFonts w:ascii="Open Sans" w:hAnsi="Open Sans" w:cs="Open Sans"/>
          <w:color w:val="000000"/>
          <w:sz w:val="22"/>
          <w:szCs w:val="22"/>
        </w:rPr>
        <w:t>1</w:t>
      </w:r>
      <w:r w:rsidRPr="001C3A04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1C3A04">
        <w:rPr>
          <w:rFonts w:ascii="Open Sans" w:hAnsi="Open Sans" w:cs="Open Sans"/>
          <w:color w:val="000000"/>
          <w:sz w:val="22"/>
          <w:szCs w:val="22"/>
        </w:rPr>
        <w:t>uooś</w:t>
      </w:r>
      <w:proofErr w:type="spellEnd"/>
      <w:r w:rsidRPr="001C3A04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CA4EC1">
        <w:rPr>
          <w:rFonts w:ascii="Open Sans" w:hAnsi="Open Sans" w:cs="Open Sans"/>
          <w:color w:val="000000"/>
          <w:sz w:val="22"/>
          <w:szCs w:val="22"/>
        </w:rPr>
        <w:br/>
      </w:r>
      <w:r w:rsidRPr="001C3A04">
        <w:rPr>
          <w:rFonts w:ascii="Open Sans" w:hAnsi="Open Sans" w:cs="Open Sans"/>
          <w:color w:val="000000"/>
          <w:sz w:val="22"/>
          <w:szCs w:val="22"/>
        </w:rPr>
        <w:t>pod warunkiem jednak,</w:t>
      </w:r>
      <w:r w:rsid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że we wniosku o wydanie ww. decyzji nie zostaną dokonane zmiany w stosunku do wymagań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określonych w decyzji o środowiskowych uwarunkowaniach oraz w raporcie o oddziaływaniu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C3A04">
        <w:rPr>
          <w:rFonts w:ascii="Open Sans" w:hAnsi="Open Sans" w:cs="Open Sans"/>
          <w:color w:val="000000"/>
          <w:sz w:val="22"/>
          <w:szCs w:val="22"/>
        </w:rPr>
        <w:t>na środowisko.</w:t>
      </w:r>
    </w:p>
    <w:p w14:paraId="3AA56091" w14:textId="13EB5D0F" w:rsidR="00C45E3F" w:rsidRDefault="00751705" w:rsidP="00751705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51705">
        <w:rPr>
          <w:rFonts w:ascii="Open Sans" w:hAnsi="Open Sans" w:cs="Open Sans"/>
          <w:color w:val="000000"/>
          <w:sz w:val="22"/>
          <w:szCs w:val="22"/>
        </w:rPr>
        <w:t>Ponadto, ze względu na lokalizację inwestycji w dużej odległości od granic państwa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51705">
        <w:rPr>
          <w:rFonts w:ascii="Open Sans" w:hAnsi="Open Sans" w:cs="Open Sans"/>
          <w:color w:val="000000"/>
          <w:sz w:val="22"/>
          <w:szCs w:val="22"/>
        </w:rPr>
        <w:t>oraz zakres jej oddziaływania nie stwierdzono konieczności przeprowadzenia postępowania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51705">
        <w:rPr>
          <w:rFonts w:ascii="Open Sans" w:hAnsi="Open Sans" w:cs="Open Sans"/>
          <w:color w:val="000000"/>
          <w:sz w:val="22"/>
          <w:szCs w:val="22"/>
        </w:rPr>
        <w:t>w sprawie transgranicznego oddziaływania na środowisko.</w:t>
      </w:r>
    </w:p>
    <w:p w14:paraId="2A30D7FA" w14:textId="0560C617" w:rsidR="00CA4EC1" w:rsidRDefault="00CA4EC1" w:rsidP="00CA4EC1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A4EC1">
        <w:rPr>
          <w:rFonts w:ascii="Open Sans" w:hAnsi="Open Sans" w:cs="Open Sans"/>
          <w:color w:val="000000"/>
          <w:sz w:val="22"/>
          <w:szCs w:val="22"/>
        </w:rPr>
        <w:t>Obwieszczenia</w:t>
      </w:r>
      <w:r>
        <w:rPr>
          <w:rFonts w:ascii="Open Sans" w:hAnsi="Open Sans" w:cs="Open Sans"/>
          <w:color w:val="000000"/>
          <w:sz w:val="22"/>
          <w:szCs w:val="22"/>
        </w:rPr>
        <w:t xml:space="preserve"> o wydaniu niniejszej decyzji podlegają podaniu do publicznej wiadomości i</w:t>
      </w:r>
      <w:r w:rsidRPr="00CA4EC1">
        <w:rPr>
          <w:rFonts w:ascii="Open Sans" w:hAnsi="Open Sans" w:cs="Open Sans"/>
          <w:color w:val="000000"/>
          <w:sz w:val="22"/>
          <w:szCs w:val="22"/>
        </w:rPr>
        <w:t xml:space="preserve"> zostały wywieszone na tablicy informacyjnej Urzędu Gminy oraz tablicy sołeckiej w m. Krusza Zamkowa oraz opublikowanie w Biuletynie Informacji Publicznej Urzędu Gminy Inowrocław.</w:t>
      </w:r>
    </w:p>
    <w:p w14:paraId="1E953E21" w14:textId="7371BBD1" w:rsidR="00ED4CF8" w:rsidRPr="00361A3A" w:rsidRDefault="00CA4EC1" w:rsidP="00CA4EC1">
      <w:pPr>
        <w:shd w:val="clear" w:color="auto" w:fill="FFFFFF" w:themeFill="background1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A4EC1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Treść </w:t>
      </w:r>
      <w:r>
        <w:rPr>
          <w:rFonts w:ascii="Open Sans" w:hAnsi="Open Sans" w:cs="Open Sans"/>
          <w:color w:val="000000"/>
          <w:sz w:val="22"/>
          <w:szCs w:val="22"/>
        </w:rPr>
        <w:t xml:space="preserve">niniejszej </w:t>
      </w:r>
      <w:r w:rsidRPr="00CA4EC1">
        <w:rPr>
          <w:rFonts w:ascii="Open Sans" w:hAnsi="Open Sans" w:cs="Open Sans"/>
          <w:color w:val="000000"/>
          <w:sz w:val="22"/>
          <w:szCs w:val="22"/>
        </w:rPr>
        <w:t>decyzji zostaje udostępniona na okres 14 dni  w Biuletynie Informacji Publicznej Urzędu Gminy Inowrocław.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9F892FD" w14:textId="5C004C72" w:rsidR="00C513EF" w:rsidRPr="00361A3A" w:rsidRDefault="00C513EF" w:rsidP="00C513EF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Charakterystyka planowanego przedsięwzięcia zgodnie z art. 84 ust. 2 ustawy</w:t>
      </w:r>
      <w:r w:rsidR="005712A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A4EC1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o udostępnieniu informacji o środowisku i jego ochronie, udziale społeczeństwa </w:t>
      </w:r>
      <w:r w:rsidR="00CA4EC1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w ochronie środowiska oraz ocenach oddziaływania na środowisko - stanowi załącznik </w:t>
      </w:r>
      <w:r w:rsidR="005712A6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do niniejszej decyzji.</w:t>
      </w:r>
    </w:p>
    <w:p w14:paraId="102BC104" w14:textId="77777777" w:rsidR="002A62FF" w:rsidRPr="00361A3A" w:rsidRDefault="002A62FF" w:rsidP="002A62FF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W związku z powyższym orzeczono jak w sentencji.</w:t>
      </w:r>
    </w:p>
    <w:p w14:paraId="79986667" w14:textId="77777777" w:rsidR="000C39A4" w:rsidRPr="00361A3A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69D8736" w14:textId="77777777" w:rsidR="00F2196B" w:rsidRPr="00361A3A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458FDF4" w14:textId="77777777" w:rsidR="00740DC7" w:rsidRPr="00361A3A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61A3A">
        <w:rPr>
          <w:rFonts w:ascii="Open Sans" w:hAnsi="Open Sans" w:cs="Open Sans"/>
          <w:b/>
          <w:bCs/>
          <w:color w:val="000000"/>
          <w:sz w:val="22"/>
          <w:szCs w:val="22"/>
        </w:rPr>
        <w:t>POUCZENIE:</w:t>
      </w:r>
    </w:p>
    <w:p w14:paraId="25136397" w14:textId="77777777" w:rsidR="00993D6A" w:rsidRPr="00361A3A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3E06B8C" w14:textId="2ED8CBEA" w:rsidR="00DD2B4D" w:rsidRPr="00361A3A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 xml:space="preserve">1. Decyzję niniejszą należy dołączyć do wniosku o </w:t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t>wydanie decyzji, o których mowa</w:t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t>art.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72 ust. </w:t>
      </w:r>
      <w:r w:rsidR="004A30C9" w:rsidRPr="00361A3A">
        <w:rPr>
          <w:rFonts w:ascii="Open Sans" w:hAnsi="Open Sans" w:cs="Open Sans"/>
          <w:color w:val="000000"/>
          <w:sz w:val="22"/>
          <w:szCs w:val="22"/>
        </w:rPr>
        <w:t>1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ustawy z dnia 3 października 2008r. o udostę</w:t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t xml:space="preserve">pnianiu informacji </w:t>
      </w:r>
      <w:r w:rsidR="002A62FF" w:rsidRPr="00361A3A">
        <w:rPr>
          <w:rFonts w:ascii="Open Sans" w:hAnsi="Open Sans" w:cs="Open Sans"/>
          <w:color w:val="000000"/>
          <w:sz w:val="22"/>
          <w:szCs w:val="22"/>
        </w:rPr>
        <w:br/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t>o środowisku</w:t>
      </w:r>
      <w:r w:rsidR="002A62FF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i jego ochronie, udziale społeczeństwa w ochronie środowiska </w:t>
      </w:r>
      <w:r w:rsidR="004E5BEB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oraz ocenach oddziaływania na środowisko (Dz. U. z 20</w:t>
      </w:r>
      <w:r w:rsidR="009D03AD" w:rsidRPr="00361A3A">
        <w:rPr>
          <w:rFonts w:ascii="Open Sans" w:hAnsi="Open Sans" w:cs="Open Sans"/>
          <w:color w:val="000000"/>
          <w:sz w:val="22"/>
          <w:szCs w:val="22"/>
        </w:rPr>
        <w:t>2</w:t>
      </w:r>
      <w:r w:rsidR="00ED4CF8" w:rsidRPr="00361A3A">
        <w:rPr>
          <w:rFonts w:ascii="Open Sans" w:hAnsi="Open Sans" w:cs="Open Sans"/>
          <w:color w:val="000000"/>
          <w:sz w:val="22"/>
          <w:szCs w:val="22"/>
        </w:rPr>
        <w:t>2</w:t>
      </w:r>
      <w:r w:rsidR="00300AF2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61A3A">
        <w:rPr>
          <w:rFonts w:ascii="Open Sans" w:hAnsi="Open Sans" w:cs="Open Sans"/>
          <w:color w:val="000000"/>
          <w:sz w:val="22"/>
          <w:szCs w:val="22"/>
        </w:rPr>
        <w:t>r. poz</w:t>
      </w:r>
      <w:r w:rsidR="004D382B" w:rsidRPr="00361A3A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ED4CF8" w:rsidRPr="00361A3A">
        <w:rPr>
          <w:rFonts w:ascii="Open Sans" w:hAnsi="Open Sans" w:cs="Open Sans"/>
          <w:color w:val="000000"/>
          <w:sz w:val="22"/>
          <w:szCs w:val="22"/>
        </w:rPr>
        <w:t>1029,</w:t>
      </w:r>
      <w:r w:rsidR="00CE67E8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A62FF" w:rsidRPr="00361A3A">
        <w:rPr>
          <w:rFonts w:ascii="Open Sans" w:hAnsi="Open Sans" w:cs="Open Sans"/>
          <w:color w:val="000000"/>
          <w:sz w:val="22"/>
          <w:szCs w:val="22"/>
        </w:rPr>
        <w:t>z</w:t>
      </w:r>
      <w:r w:rsidR="00ED4CF8" w:rsidRPr="00361A3A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2A62FF" w:rsidRPr="00361A3A">
        <w:rPr>
          <w:rFonts w:ascii="Open Sans" w:hAnsi="Open Sans" w:cs="Open Sans"/>
          <w:color w:val="000000"/>
          <w:sz w:val="22"/>
          <w:szCs w:val="22"/>
        </w:rPr>
        <w:t>zm.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4E5BE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BEB">
        <w:rPr>
          <w:rFonts w:ascii="Open Sans" w:hAnsi="Open Sans" w:cs="Open Sans"/>
          <w:color w:val="000000"/>
          <w:sz w:val="22"/>
          <w:szCs w:val="22"/>
        </w:rPr>
        <w:br/>
      </w:r>
      <w:r w:rsidR="00005C17" w:rsidRPr="00361A3A">
        <w:rPr>
          <w:rFonts w:ascii="Open Sans" w:hAnsi="Open Sans" w:cs="Open Sans"/>
          <w:color w:val="000000"/>
          <w:sz w:val="22"/>
          <w:szCs w:val="22"/>
        </w:rPr>
        <w:t>lub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zgłoszenia</w:t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t>, o którym mowa</w:t>
      </w:r>
      <w:r w:rsidR="00005C17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E7927" w:rsidRPr="00361A3A">
        <w:rPr>
          <w:rFonts w:ascii="Open Sans" w:hAnsi="Open Sans" w:cs="Open Sans"/>
          <w:color w:val="000000"/>
          <w:sz w:val="22"/>
          <w:szCs w:val="22"/>
        </w:rPr>
        <w:t xml:space="preserve">w art. 72 </w:t>
      </w:r>
      <w:r w:rsidR="004A30C9" w:rsidRPr="00361A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E7927" w:rsidRPr="00361A3A">
        <w:rPr>
          <w:rFonts w:ascii="Open Sans" w:hAnsi="Open Sans" w:cs="Open Sans"/>
          <w:color w:val="000000"/>
          <w:sz w:val="22"/>
          <w:szCs w:val="22"/>
        </w:rPr>
        <w:t>ust. 1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a ww., nie później niż w okresie sześciu </w:t>
      </w:r>
      <w:r w:rsidR="004E5BEB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lat od dnia w którym</w:t>
      </w:r>
      <w:r w:rsidR="00EB3DBC" w:rsidRPr="00361A3A">
        <w:rPr>
          <w:rFonts w:ascii="Open Sans" w:hAnsi="Open Sans" w:cs="Open Sans"/>
          <w:color w:val="000000"/>
          <w:sz w:val="22"/>
          <w:szCs w:val="22"/>
        </w:rPr>
        <w:t xml:space="preserve"> decyzja stanie się ostateczna. 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W przypadkach określonych </w:t>
      </w:r>
      <w:r w:rsidR="004E5BEB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4D382B" w:rsidRPr="00361A3A">
        <w:rPr>
          <w:rFonts w:ascii="Open Sans" w:hAnsi="Open Sans" w:cs="Open Sans"/>
          <w:color w:val="000000"/>
          <w:sz w:val="22"/>
          <w:szCs w:val="22"/>
        </w:rPr>
        <w:t>art.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72 ust. 4 ustawy, termin może być przedłużony o kolejne cztery lata.</w:t>
      </w:r>
    </w:p>
    <w:p w14:paraId="038AD5F2" w14:textId="44CD0B1B" w:rsidR="00DD2B4D" w:rsidRPr="00361A3A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2. Decyzja o środowiskowych uwarunkowaniach wiąże organ wydający pozwolenie</w:t>
      </w:r>
      <w:r w:rsidR="004E5BE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BEB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>na budowę.</w:t>
      </w:r>
    </w:p>
    <w:p w14:paraId="003E509A" w14:textId="77777777" w:rsidR="000C39A4" w:rsidRPr="00361A3A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3. Od niniejszej decyzji służy stronom prawo wniesienia odwołania do Samorządowego Kolegium Odwoławczego w Bydgoszczy za pośrednictwem</w:t>
      </w:r>
      <w:r w:rsidR="00740DC7" w:rsidRPr="00361A3A">
        <w:rPr>
          <w:rFonts w:ascii="Open Sans" w:hAnsi="Open Sans" w:cs="Open Sans"/>
          <w:color w:val="000000"/>
          <w:sz w:val="22"/>
          <w:szCs w:val="22"/>
        </w:rPr>
        <w:t xml:space="preserve"> Wójta Gminy Inowrocław</w:t>
      </w:r>
      <w:r w:rsidR="00740DC7" w:rsidRPr="00361A3A">
        <w:rPr>
          <w:rFonts w:ascii="Open Sans" w:hAnsi="Open Sans" w:cs="Open Sans"/>
          <w:color w:val="000000"/>
          <w:sz w:val="22"/>
          <w:szCs w:val="22"/>
        </w:rPr>
        <w:br/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w terminie </w:t>
      </w:r>
      <w:r w:rsidR="00740DC7" w:rsidRPr="00361A3A">
        <w:rPr>
          <w:rFonts w:ascii="Open Sans" w:hAnsi="Open Sans" w:cs="Open Sans"/>
          <w:color w:val="000000"/>
          <w:sz w:val="22"/>
          <w:szCs w:val="22"/>
        </w:rPr>
        <w:t>14 (</w:t>
      </w:r>
      <w:r w:rsidRPr="00361A3A">
        <w:rPr>
          <w:rFonts w:ascii="Open Sans" w:hAnsi="Open Sans" w:cs="Open Sans"/>
          <w:color w:val="000000"/>
          <w:sz w:val="22"/>
          <w:szCs w:val="22"/>
        </w:rPr>
        <w:t>czternastu</w:t>
      </w:r>
      <w:r w:rsidR="00740DC7" w:rsidRPr="00361A3A">
        <w:rPr>
          <w:rFonts w:ascii="Open Sans" w:hAnsi="Open Sans" w:cs="Open Sans"/>
          <w:color w:val="000000"/>
          <w:sz w:val="22"/>
          <w:szCs w:val="22"/>
        </w:rPr>
        <w:t>)</w:t>
      </w:r>
      <w:r w:rsidRPr="00361A3A">
        <w:rPr>
          <w:rFonts w:ascii="Open Sans" w:hAnsi="Open Sans" w:cs="Open Sans"/>
          <w:color w:val="000000"/>
          <w:sz w:val="22"/>
          <w:szCs w:val="22"/>
        </w:rPr>
        <w:t xml:space="preserve"> dni od daty jej doręczenia.</w:t>
      </w:r>
    </w:p>
    <w:p w14:paraId="71A6D372" w14:textId="77777777" w:rsidR="00EB3DBC" w:rsidRPr="00361A3A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80AC2C4" w14:textId="77777777" w:rsidR="00EB3DBC" w:rsidRPr="00361A3A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 xml:space="preserve">W trakcie biegu terminu do wniesienia odwołania strona może zrzec się prawa </w:t>
      </w:r>
      <w:r w:rsidR="002502A9" w:rsidRPr="00361A3A">
        <w:rPr>
          <w:rFonts w:ascii="Open Sans" w:hAnsi="Open Sans" w:cs="Open Sans"/>
          <w:sz w:val="22"/>
          <w:szCs w:val="22"/>
        </w:rPr>
        <w:br/>
      </w:r>
      <w:r w:rsidRPr="00361A3A">
        <w:rPr>
          <w:rFonts w:ascii="Open Sans" w:hAnsi="Open Sans" w:cs="Open Sans"/>
          <w:sz w:val="22"/>
          <w:szCs w:val="22"/>
        </w:rPr>
        <w:t xml:space="preserve">do wniesienia odwołania wobec organu administracji publicznej, który wydał decyzję. </w:t>
      </w:r>
    </w:p>
    <w:p w14:paraId="3FDE8EED" w14:textId="77777777" w:rsidR="00EB3DBC" w:rsidRPr="00361A3A" w:rsidRDefault="00EB3DBC" w:rsidP="004A30C9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 xml:space="preserve">Z dniem doręczenia organowi administracji publicznej oświadczenia o zrzeczeniu się </w:t>
      </w:r>
      <w:r w:rsidR="004A30C9" w:rsidRPr="00361A3A">
        <w:rPr>
          <w:rFonts w:ascii="Open Sans" w:hAnsi="Open Sans" w:cs="Open Sans"/>
          <w:sz w:val="22"/>
          <w:szCs w:val="22"/>
        </w:rPr>
        <w:t xml:space="preserve"> </w:t>
      </w:r>
      <w:r w:rsidRPr="00361A3A">
        <w:rPr>
          <w:rFonts w:ascii="Open Sans" w:hAnsi="Open Sans" w:cs="Open Sans"/>
          <w:sz w:val="22"/>
          <w:szCs w:val="22"/>
        </w:rPr>
        <w:t>prawa do odwołania przez ostatnią ze stron postępowania, decyzja staje się ostateczna</w:t>
      </w:r>
      <w:r w:rsidR="004A30C9" w:rsidRPr="00361A3A">
        <w:rPr>
          <w:rFonts w:ascii="Open Sans" w:hAnsi="Open Sans" w:cs="Open Sans"/>
          <w:sz w:val="22"/>
          <w:szCs w:val="22"/>
        </w:rPr>
        <w:t xml:space="preserve"> </w:t>
      </w:r>
      <w:r w:rsidRPr="00361A3A">
        <w:rPr>
          <w:rFonts w:ascii="Open Sans" w:hAnsi="Open Sans" w:cs="Open Sans"/>
          <w:sz w:val="22"/>
          <w:szCs w:val="22"/>
        </w:rPr>
        <w:t>i prawomocna, co oznacza, iż podlega natychmiastowemu wykonaniu i brak jest możliwości zaskarżenia decyzji do Wojewódzkiego Sądu Administracyjnego. Nie jest możliwe skuteczne cofnięcie oświadczenia o zrzeczeniu się prawa do wniesienia odwołania.</w:t>
      </w:r>
    </w:p>
    <w:p w14:paraId="581DFD00" w14:textId="77777777" w:rsidR="00205F28" w:rsidRPr="00361A3A" w:rsidRDefault="00EB3DBC" w:rsidP="00ED2848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>Jeżeli niniejsza decyzja została wydana z naruszeniem przepisów postępowania,</w:t>
      </w:r>
      <w:r w:rsidRPr="00361A3A">
        <w:rPr>
          <w:rFonts w:ascii="Open Sans" w:hAnsi="Open Sans" w:cs="Open Sans"/>
          <w:sz w:val="22"/>
          <w:szCs w:val="22"/>
        </w:rPr>
        <w:br/>
        <w:t xml:space="preserve">a konieczny do wyjaśnienia zakres sprawy ma istotny wpływ na jej rozstrzygnięcie, </w:t>
      </w:r>
      <w:r w:rsidR="002A62FF" w:rsidRPr="00361A3A">
        <w:rPr>
          <w:rFonts w:ascii="Open Sans" w:hAnsi="Open Sans" w:cs="Open Sans"/>
          <w:sz w:val="22"/>
          <w:szCs w:val="22"/>
        </w:rPr>
        <w:br/>
      </w:r>
      <w:r w:rsidRPr="00361A3A">
        <w:rPr>
          <w:rFonts w:ascii="Open Sans" w:hAnsi="Open Sans" w:cs="Open Sans"/>
          <w:sz w:val="22"/>
          <w:szCs w:val="22"/>
        </w:rPr>
        <w:t>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 wyraziły na to zgodę w terminie czternastu dni od dnia doręczenia im zawiadomienia</w:t>
      </w:r>
      <w:r w:rsidR="002A62FF" w:rsidRPr="00361A3A">
        <w:rPr>
          <w:rFonts w:ascii="Open Sans" w:hAnsi="Open Sans" w:cs="Open Sans"/>
          <w:sz w:val="22"/>
          <w:szCs w:val="22"/>
        </w:rPr>
        <w:t xml:space="preserve"> </w:t>
      </w:r>
      <w:r w:rsidRPr="00361A3A">
        <w:rPr>
          <w:rFonts w:ascii="Open Sans" w:hAnsi="Open Sans" w:cs="Open Sans"/>
          <w:sz w:val="22"/>
          <w:szCs w:val="22"/>
        </w:rPr>
        <w:t xml:space="preserve">o wniesieniu odwołania, zawierającego wniosek </w:t>
      </w:r>
      <w:r w:rsidR="002A62FF" w:rsidRPr="00361A3A">
        <w:rPr>
          <w:rFonts w:ascii="Open Sans" w:hAnsi="Open Sans" w:cs="Open Sans"/>
          <w:sz w:val="22"/>
          <w:szCs w:val="22"/>
        </w:rPr>
        <w:br/>
      </w:r>
      <w:r w:rsidRPr="00361A3A">
        <w:rPr>
          <w:rFonts w:ascii="Open Sans" w:hAnsi="Open Sans" w:cs="Open Sans"/>
          <w:sz w:val="22"/>
          <w:szCs w:val="22"/>
        </w:rPr>
        <w:t xml:space="preserve">o przeprowadzenie przez organ odwoławczy postępowania wyjaśniającego w zakresie niezbędnym  do rozstrzygnięcia sprawy. </w:t>
      </w:r>
    </w:p>
    <w:p w14:paraId="117FE037" w14:textId="77777777" w:rsidR="00A4629C" w:rsidRPr="00361A3A" w:rsidRDefault="00A4629C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71C95114" w14:textId="77777777" w:rsidR="008D04CE" w:rsidRPr="00361A3A" w:rsidRDefault="008D04CE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533867D2" w14:textId="77777777" w:rsidR="005F6DE9" w:rsidRPr="00361A3A" w:rsidRDefault="005F6DE9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5F3D15C" w14:textId="77777777" w:rsidR="000C39A4" w:rsidRPr="00361A3A" w:rsidRDefault="000C39A4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361A3A">
        <w:rPr>
          <w:rFonts w:ascii="Open Sans" w:hAnsi="Open Sans" w:cs="Open Sans"/>
          <w:b/>
          <w:bCs/>
          <w:sz w:val="22"/>
          <w:szCs w:val="22"/>
          <w:u w:val="single"/>
        </w:rPr>
        <w:t xml:space="preserve">Otrzymują: </w:t>
      </w:r>
    </w:p>
    <w:p w14:paraId="65B389BD" w14:textId="39A5DB4A" w:rsidR="005016BD" w:rsidRPr="00361A3A" w:rsidRDefault="004631C7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946BE">
        <w:rPr>
          <w:rFonts w:ascii="Open Sans" w:hAnsi="Open Sans" w:cs="Open Sans"/>
          <w:color w:val="FFFFFF" w:themeColor="background1"/>
          <w:sz w:val="22"/>
          <w:szCs w:val="22"/>
        </w:rPr>
        <w:t xml:space="preserve">Pan Ryszard </w:t>
      </w:r>
      <w:proofErr w:type="spellStart"/>
      <w:r w:rsidRPr="002946BE">
        <w:rPr>
          <w:rFonts w:ascii="Open Sans" w:hAnsi="Open Sans" w:cs="Open Sans"/>
          <w:color w:val="FFFFFF" w:themeColor="background1"/>
          <w:sz w:val="22"/>
          <w:szCs w:val="22"/>
        </w:rPr>
        <w:t>Artwik</w:t>
      </w:r>
      <w:proofErr w:type="spellEnd"/>
      <w:r w:rsidRPr="002946BE">
        <w:rPr>
          <w:rFonts w:ascii="Open Sans" w:hAnsi="Open Sans" w:cs="Open Sans"/>
          <w:color w:val="FFFFFF" w:themeColor="background1"/>
          <w:sz w:val="22"/>
          <w:szCs w:val="22"/>
        </w:rPr>
        <w:t xml:space="preserve"> </w:t>
      </w:r>
      <w:r w:rsidR="000E4932" w:rsidRPr="002946BE">
        <w:rPr>
          <w:rFonts w:ascii="Open Sans" w:hAnsi="Open Sans" w:cs="Open Sans"/>
          <w:color w:val="FFFFFF" w:themeColor="background1"/>
          <w:sz w:val="22"/>
          <w:szCs w:val="22"/>
        </w:rPr>
        <w:t>ARTMET-DUO Krusza Zamkowa 12, 88-101 Krusza Zamkowa</w:t>
      </w:r>
      <w:r w:rsidR="00507968" w:rsidRPr="00361A3A">
        <w:rPr>
          <w:rFonts w:ascii="Open Sans" w:hAnsi="Open Sans" w:cs="Open Sans"/>
          <w:color w:val="000000"/>
          <w:sz w:val="22"/>
          <w:szCs w:val="22"/>
        </w:rPr>
        <w:t>;</w:t>
      </w:r>
    </w:p>
    <w:p w14:paraId="33B81744" w14:textId="1BB32A43" w:rsidR="002047A8" w:rsidRPr="00361A3A" w:rsidRDefault="000E4932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>S</w:t>
      </w:r>
      <w:r w:rsidR="002047A8" w:rsidRPr="00361A3A">
        <w:rPr>
          <w:rFonts w:ascii="Open Sans" w:hAnsi="Open Sans" w:cs="Open Sans"/>
          <w:color w:val="000000"/>
          <w:sz w:val="22"/>
          <w:szCs w:val="22"/>
        </w:rPr>
        <w:t xml:space="preserve">trony </w:t>
      </w:r>
      <w:r w:rsidR="00C31EA5" w:rsidRPr="00361A3A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2047A8" w:rsidRPr="00361A3A">
        <w:rPr>
          <w:rFonts w:ascii="Open Sans" w:hAnsi="Open Sans" w:cs="Open Sans"/>
          <w:color w:val="000000"/>
          <w:sz w:val="22"/>
          <w:szCs w:val="22"/>
        </w:rPr>
        <w:t xml:space="preserve">(obwieszczenie art.74 ust. 3 </w:t>
      </w:r>
      <w:proofErr w:type="spellStart"/>
      <w:r w:rsidR="002047A8" w:rsidRPr="00361A3A">
        <w:rPr>
          <w:rFonts w:ascii="Open Sans" w:hAnsi="Open Sans" w:cs="Open Sans"/>
          <w:color w:val="000000"/>
          <w:sz w:val="22"/>
          <w:szCs w:val="22"/>
        </w:rPr>
        <w:t>u</w:t>
      </w:r>
      <w:r w:rsidR="00A54480" w:rsidRPr="00361A3A">
        <w:rPr>
          <w:rFonts w:ascii="Open Sans" w:hAnsi="Open Sans" w:cs="Open Sans"/>
          <w:color w:val="000000"/>
          <w:sz w:val="22"/>
          <w:szCs w:val="22"/>
        </w:rPr>
        <w:t>o</w:t>
      </w:r>
      <w:r w:rsidR="002047A8" w:rsidRPr="00361A3A">
        <w:rPr>
          <w:rFonts w:ascii="Open Sans" w:hAnsi="Open Sans" w:cs="Open Sans"/>
          <w:color w:val="000000"/>
          <w:sz w:val="22"/>
          <w:szCs w:val="22"/>
        </w:rPr>
        <w:t>oś</w:t>
      </w:r>
      <w:proofErr w:type="spellEnd"/>
      <w:r w:rsidR="002047A8" w:rsidRPr="00361A3A">
        <w:rPr>
          <w:rFonts w:ascii="Open Sans" w:hAnsi="Open Sans" w:cs="Open Sans"/>
          <w:color w:val="000000"/>
          <w:sz w:val="22"/>
          <w:szCs w:val="22"/>
        </w:rPr>
        <w:t>)</w:t>
      </w:r>
      <w:r w:rsidR="00CF103F" w:rsidRPr="00361A3A">
        <w:rPr>
          <w:rFonts w:ascii="Open Sans" w:hAnsi="Open Sans" w:cs="Open Sans"/>
          <w:color w:val="000000"/>
          <w:sz w:val="22"/>
          <w:szCs w:val="22"/>
        </w:rPr>
        <w:t>;</w:t>
      </w:r>
    </w:p>
    <w:p w14:paraId="38614BFE" w14:textId="77777777" w:rsidR="000C39A4" w:rsidRPr="00361A3A" w:rsidRDefault="00005C17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 xml:space="preserve">a/a </w:t>
      </w:r>
    </w:p>
    <w:p w14:paraId="07AD2346" w14:textId="77777777" w:rsidR="00EB3DBC" w:rsidRPr="00361A3A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82ED94C" w14:textId="77777777" w:rsidR="00C14250" w:rsidRPr="00361A3A" w:rsidRDefault="00C14250" w:rsidP="0048675A">
      <w:pPr>
        <w:spacing w:line="23" w:lineRule="atLeast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361A3A">
        <w:rPr>
          <w:rFonts w:ascii="Open Sans" w:hAnsi="Open Sans" w:cs="Open Sans"/>
          <w:b/>
          <w:bCs/>
          <w:sz w:val="22"/>
          <w:szCs w:val="22"/>
          <w:u w:val="single"/>
        </w:rPr>
        <w:t>Do wiadomości:</w:t>
      </w:r>
    </w:p>
    <w:p w14:paraId="5852FA2C" w14:textId="0D9D0365" w:rsidR="00005C17" w:rsidRPr="00361A3A" w:rsidRDefault="00005C17" w:rsidP="00BF4A01">
      <w:pPr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>Regionalny Dyrektor Ochrony Środowiska w Bydgoszczy,</w:t>
      </w:r>
      <w:r w:rsidR="00EE6BFC" w:rsidRPr="00361A3A">
        <w:rPr>
          <w:rFonts w:ascii="Open Sans" w:hAnsi="Open Sans" w:cs="Open Sans"/>
          <w:sz w:val="22"/>
          <w:szCs w:val="22"/>
        </w:rPr>
        <w:br/>
      </w:r>
      <w:r w:rsidRPr="00361A3A">
        <w:rPr>
          <w:rFonts w:ascii="Open Sans" w:hAnsi="Open Sans" w:cs="Open Sans"/>
          <w:sz w:val="22"/>
          <w:szCs w:val="22"/>
        </w:rPr>
        <w:t>ul. Dworcowa 81,</w:t>
      </w:r>
      <w:r w:rsidR="00EE6BFC" w:rsidRPr="00361A3A">
        <w:rPr>
          <w:rFonts w:ascii="Open Sans" w:hAnsi="Open Sans" w:cs="Open Sans"/>
          <w:sz w:val="22"/>
          <w:szCs w:val="22"/>
        </w:rPr>
        <w:t xml:space="preserve"> </w:t>
      </w:r>
      <w:r w:rsidRPr="00361A3A">
        <w:rPr>
          <w:rFonts w:ascii="Open Sans" w:hAnsi="Open Sans" w:cs="Open Sans"/>
          <w:sz w:val="22"/>
          <w:szCs w:val="22"/>
        </w:rPr>
        <w:t>85-009 Bydgoszcz</w:t>
      </w:r>
      <w:r w:rsidR="004E5BEB">
        <w:rPr>
          <w:rFonts w:ascii="Open Sans" w:hAnsi="Open Sans" w:cs="Open Sans"/>
          <w:sz w:val="22"/>
          <w:szCs w:val="22"/>
        </w:rPr>
        <w:t>,</w:t>
      </w:r>
    </w:p>
    <w:p w14:paraId="2D5BC3A4" w14:textId="77777777" w:rsidR="000E4932" w:rsidRPr="00361A3A" w:rsidRDefault="000E4932" w:rsidP="00BF4A01">
      <w:pPr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 xml:space="preserve">Regionalny Zarząd Gospodarki Wodnej w Bydgoszczy </w:t>
      </w:r>
    </w:p>
    <w:p w14:paraId="755BEB97" w14:textId="6D86A6E5" w:rsidR="002A62FF" w:rsidRPr="00361A3A" w:rsidRDefault="000E4932" w:rsidP="000E4932">
      <w:pPr>
        <w:ind w:left="720"/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>Al. Mickiewicza 15, 85-071 Bydgoszcz</w:t>
      </w:r>
      <w:r w:rsidR="004E5BEB">
        <w:rPr>
          <w:rFonts w:ascii="Open Sans" w:hAnsi="Open Sans" w:cs="Open Sans"/>
          <w:sz w:val="22"/>
          <w:szCs w:val="22"/>
        </w:rPr>
        <w:t>,</w:t>
      </w:r>
    </w:p>
    <w:p w14:paraId="6269EE27" w14:textId="77777777" w:rsidR="00256CDF" w:rsidRPr="00361A3A" w:rsidRDefault="00256CDF" w:rsidP="002A62FF">
      <w:pPr>
        <w:pStyle w:val="Akapitzlist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361A3A">
        <w:rPr>
          <w:rFonts w:ascii="Open Sans" w:hAnsi="Open Sans" w:cs="Open Sans"/>
          <w:sz w:val="22"/>
          <w:szCs w:val="22"/>
        </w:rPr>
        <w:t>Państwowy Powiatowy Inspektor Sanitarny w Inowrocławiu,</w:t>
      </w:r>
      <w:r w:rsidRPr="00361A3A">
        <w:rPr>
          <w:rFonts w:ascii="Open Sans" w:hAnsi="Open Sans" w:cs="Open Sans"/>
          <w:sz w:val="22"/>
          <w:szCs w:val="22"/>
        </w:rPr>
        <w:br/>
        <w:t>ul. Plac Klasztorny 1 b, 88-100 Inowroc</w:t>
      </w:r>
      <w:r w:rsidR="002806D1" w:rsidRPr="00361A3A">
        <w:rPr>
          <w:rFonts w:ascii="Open Sans" w:hAnsi="Open Sans" w:cs="Open Sans"/>
          <w:sz w:val="22"/>
          <w:szCs w:val="22"/>
        </w:rPr>
        <w:t>ła</w:t>
      </w:r>
      <w:r w:rsidRPr="00361A3A">
        <w:rPr>
          <w:rFonts w:ascii="Open Sans" w:hAnsi="Open Sans" w:cs="Open Sans"/>
          <w:sz w:val="22"/>
          <w:szCs w:val="22"/>
        </w:rPr>
        <w:t>w.</w:t>
      </w:r>
    </w:p>
    <w:p w14:paraId="14E2271C" w14:textId="77777777" w:rsidR="00256CDF" w:rsidRPr="00361A3A" w:rsidRDefault="00256CDF" w:rsidP="00904429">
      <w:pPr>
        <w:spacing w:line="23" w:lineRule="atLeast"/>
        <w:ind w:left="360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30327F3" w14:textId="77777777" w:rsidR="002D2F0D" w:rsidRPr="00361A3A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22"/>
          <w:szCs w:val="22"/>
          <w:u w:val="single"/>
        </w:rPr>
      </w:pPr>
      <w:r w:rsidRPr="00361A3A">
        <w:rPr>
          <w:rFonts w:ascii="Open Sans" w:hAnsi="Open Sans" w:cs="Open Sans"/>
          <w:b/>
          <w:color w:val="000000"/>
          <w:sz w:val="22"/>
          <w:szCs w:val="22"/>
          <w:u w:val="single"/>
        </w:rPr>
        <w:t xml:space="preserve">Po </w:t>
      </w:r>
      <w:r w:rsidR="00D16C31" w:rsidRPr="00361A3A">
        <w:rPr>
          <w:rFonts w:ascii="Open Sans" w:hAnsi="Open Sans" w:cs="Open Sans"/>
          <w:b/>
          <w:color w:val="000000"/>
          <w:sz w:val="22"/>
          <w:szCs w:val="22"/>
          <w:u w:val="single"/>
        </w:rPr>
        <w:t>uzyskaniu klauzuli ostateczności</w:t>
      </w:r>
      <w:r w:rsidRPr="00361A3A">
        <w:rPr>
          <w:rFonts w:ascii="Open Sans" w:hAnsi="Open Sans" w:cs="Open Sans"/>
          <w:b/>
          <w:color w:val="000000"/>
          <w:sz w:val="22"/>
          <w:szCs w:val="22"/>
          <w:u w:val="single"/>
        </w:rPr>
        <w:t>:</w:t>
      </w:r>
    </w:p>
    <w:p w14:paraId="6B2079C1" w14:textId="77777777" w:rsidR="00F2725A" w:rsidRPr="00361A3A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61A3A">
        <w:rPr>
          <w:rFonts w:ascii="Open Sans" w:hAnsi="Open Sans" w:cs="Open Sans"/>
          <w:color w:val="000000"/>
          <w:sz w:val="22"/>
          <w:szCs w:val="22"/>
        </w:rPr>
        <w:t xml:space="preserve">Starosta Inowrocławski, ul. </w:t>
      </w:r>
      <w:r w:rsidR="002806D1" w:rsidRPr="00361A3A">
        <w:rPr>
          <w:rFonts w:ascii="Open Sans" w:hAnsi="Open Sans" w:cs="Open Sans"/>
          <w:color w:val="000000"/>
          <w:sz w:val="22"/>
          <w:szCs w:val="22"/>
        </w:rPr>
        <w:t xml:space="preserve">Ratuszowa </w:t>
      </w:r>
      <w:r w:rsidRPr="00361A3A">
        <w:rPr>
          <w:rFonts w:ascii="Open Sans" w:hAnsi="Open Sans" w:cs="Open Sans"/>
          <w:color w:val="000000"/>
          <w:sz w:val="22"/>
          <w:szCs w:val="22"/>
        </w:rPr>
        <w:t>36-38, 88-100 Inowrocław</w:t>
      </w:r>
      <w:r w:rsidR="00740DC7" w:rsidRPr="00361A3A">
        <w:rPr>
          <w:rFonts w:ascii="Open Sans" w:hAnsi="Open Sans" w:cs="Open Sans"/>
          <w:color w:val="000000"/>
          <w:sz w:val="22"/>
          <w:szCs w:val="22"/>
        </w:rPr>
        <w:t>;</w:t>
      </w:r>
    </w:p>
    <w:p w14:paraId="57EBD134" w14:textId="77777777" w:rsidR="005016BD" w:rsidRPr="00361A3A" w:rsidRDefault="005016BD" w:rsidP="000C39A4">
      <w:pPr>
        <w:jc w:val="both"/>
        <w:rPr>
          <w:rFonts w:ascii="Open Sans" w:hAnsi="Open Sans" w:cs="Open Sans"/>
          <w:iCs/>
          <w:sz w:val="22"/>
          <w:szCs w:val="22"/>
        </w:rPr>
      </w:pPr>
    </w:p>
    <w:p w14:paraId="0CC5ADE8" w14:textId="147EF733" w:rsidR="00017715" w:rsidRDefault="0048675A" w:rsidP="00BB536E">
      <w:pPr>
        <w:rPr>
          <w:rFonts w:ascii="Open Sans" w:hAnsi="Open Sans" w:cs="Open Sans"/>
          <w:i/>
          <w:sz w:val="22"/>
          <w:szCs w:val="22"/>
        </w:rPr>
      </w:pPr>
      <w:r w:rsidRPr="00361A3A">
        <w:rPr>
          <w:rFonts w:ascii="Open Sans" w:hAnsi="Open Sans" w:cs="Open Sans"/>
          <w:i/>
          <w:sz w:val="22"/>
          <w:szCs w:val="22"/>
        </w:rPr>
        <w:t>sprawę prowadz</w:t>
      </w:r>
      <w:r w:rsidR="00005C17" w:rsidRPr="00361A3A">
        <w:rPr>
          <w:rFonts w:ascii="Open Sans" w:hAnsi="Open Sans" w:cs="Open Sans"/>
          <w:i/>
          <w:sz w:val="22"/>
          <w:szCs w:val="22"/>
        </w:rPr>
        <w:t>i</w:t>
      </w:r>
      <w:r w:rsidRPr="00361A3A">
        <w:rPr>
          <w:rFonts w:ascii="Open Sans" w:hAnsi="Open Sans" w:cs="Open Sans"/>
          <w:i/>
          <w:sz w:val="22"/>
          <w:szCs w:val="22"/>
        </w:rPr>
        <w:t xml:space="preserve">: </w:t>
      </w:r>
      <w:r w:rsidR="00C90B12" w:rsidRPr="00361A3A">
        <w:rPr>
          <w:rFonts w:ascii="Open Sans" w:hAnsi="Open Sans" w:cs="Open Sans"/>
          <w:i/>
          <w:sz w:val="22"/>
          <w:szCs w:val="22"/>
        </w:rPr>
        <w:t>Marta Molenda</w:t>
      </w:r>
      <w:r w:rsidRPr="00361A3A">
        <w:rPr>
          <w:rFonts w:ascii="Open Sans" w:hAnsi="Open Sans" w:cs="Open Sans"/>
          <w:i/>
          <w:sz w:val="22"/>
          <w:szCs w:val="22"/>
        </w:rPr>
        <w:t xml:space="preserve"> tel. 52-35-55-</w:t>
      </w:r>
      <w:r w:rsidR="00C90B12" w:rsidRPr="00361A3A">
        <w:rPr>
          <w:rFonts w:ascii="Open Sans" w:hAnsi="Open Sans" w:cs="Open Sans"/>
          <w:i/>
          <w:sz w:val="22"/>
          <w:szCs w:val="22"/>
        </w:rPr>
        <w:t>8</w:t>
      </w:r>
      <w:r w:rsidR="0042198F" w:rsidRPr="00361A3A">
        <w:rPr>
          <w:rFonts w:ascii="Open Sans" w:hAnsi="Open Sans" w:cs="Open Sans"/>
          <w:i/>
          <w:sz w:val="22"/>
          <w:szCs w:val="22"/>
        </w:rPr>
        <w:t>69</w:t>
      </w:r>
    </w:p>
    <w:p w14:paraId="22CE7930" w14:textId="38DE7074" w:rsidR="00656BE3" w:rsidRPr="00361A3A" w:rsidRDefault="00656BE3" w:rsidP="00BB536E">
      <w:pPr>
        <w:rPr>
          <w:rFonts w:ascii="Open Sans" w:hAnsi="Open Sans" w:cs="Open Sans"/>
          <w:i/>
          <w:sz w:val="22"/>
          <w:szCs w:val="22"/>
        </w:rPr>
      </w:pPr>
    </w:p>
    <w:p w14:paraId="16AD53FB" w14:textId="77777777" w:rsidR="00B9789D" w:rsidRPr="00361A3A" w:rsidRDefault="00B9789D" w:rsidP="00BB536E">
      <w:pPr>
        <w:rPr>
          <w:rFonts w:ascii="Open Sans" w:hAnsi="Open Sans" w:cs="Open Sans"/>
          <w:i/>
          <w:sz w:val="22"/>
          <w:szCs w:val="22"/>
        </w:rPr>
      </w:pPr>
    </w:p>
    <w:p w14:paraId="127B8E97" w14:textId="77777777" w:rsidR="00B9789D" w:rsidRPr="00361A3A" w:rsidRDefault="00B9789D" w:rsidP="00BB536E">
      <w:pPr>
        <w:rPr>
          <w:rFonts w:ascii="Open Sans" w:hAnsi="Open Sans" w:cs="Open Sans"/>
          <w:i/>
          <w:sz w:val="22"/>
          <w:szCs w:val="22"/>
        </w:rPr>
      </w:pPr>
    </w:p>
    <w:p w14:paraId="2919F87F" w14:textId="77777777" w:rsidR="00897BE2" w:rsidRPr="00361A3A" w:rsidRDefault="00897BE2" w:rsidP="00BB536E">
      <w:pPr>
        <w:rPr>
          <w:rFonts w:ascii="Open Sans" w:hAnsi="Open Sans" w:cs="Open Sans"/>
          <w:i/>
          <w:iCs/>
          <w:sz w:val="22"/>
          <w:szCs w:val="22"/>
        </w:rPr>
      </w:pPr>
      <w:r w:rsidRPr="00361A3A">
        <w:rPr>
          <w:rFonts w:ascii="Open Sans" w:hAnsi="Open Sans" w:cs="Open Sans"/>
          <w:i/>
          <w:iCs/>
          <w:sz w:val="22"/>
          <w:szCs w:val="22"/>
        </w:rPr>
        <w:t>Za niniejszą decyzję pobrano opłatę skarbową w wysokości 205,00 zł na podstawie art.1 ust.1 pkt 1a ustawy z dnia 16 listopada 2006 r. o opłacie skarbowej (Dz.U z 202</w:t>
      </w:r>
      <w:r w:rsidR="00C513EF" w:rsidRPr="00361A3A">
        <w:rPr>
          <w:rFonts w:ascii="Open Sans" w:hAnsi="Open Sans" w:cs="Open Sans"/>
          <w:i/>
          <w:iCs/>
          <w:sz w:val="22"/>
          <w:szCs w:val="22"/>
        </w:rPr>
        <w:t>1</w:t>
      </w:r>
      <w:r w:rsidRPr="00361A3A">
        <w:rPr>
          <w:rFonts w:ascii="Open Sans" w:hAnsi="Open Sans" w:cs="Open Sans"/>
          <w:i/>
          <w:iCs/>
          <w:sz w:val="22"/>
          <w:szCs w:val="22"/>
        </w:rPr>
        <w:t xml:space="preserve"> r. poz.</w:t>
      </w:r>
      <w:r w:rsidR="00C513EF" w:rsidRPr="00361A3A">
        <w:rPr>
          <w:rFonts w:ascii="Open Sans" w:hAnsi="Open Sans" w:cs="Open Sans"/>
          <w:i/>
          <w:iCs/>
          <w:sz w:val="22"/>
          <w:szCs w:val="22"/>
        </w:rPr>
        <w:t>1923</w:t>
      </w:r>
      <w:r w:rsidRPr="00361A3A">
        <w:rPr>
          <w:rFonts w:ascii="Open Sans" w:hAnsi="Open Sans" w:cs="Open Sans"/>
          <w:i/>
          <w:iCs/>
          <w:sz w:val="22"/>
          <w:szCs w:val="22"/>
        </w:rPr>
        <w:t>), załącznik – część I, ust.45</w:t>
      </w:r>
    </w:p>
    <w:sectPr w:rsidR="00897BE2" w:rsidRPr="00361A3A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6060" w14:textId="77777777" w:rsidR="008C29BE" w:rsidRDefault="008C29BE">
      <w:r>
        <w:separator/>
      </w:r>
    </w:p>
  </w:endnote>
  <w:endnote w:type="continuationSeparator" w:id="0">
    <w:p w14:paraId="5D3A8D62" w14:textId="77777777" w:rsidR="008C29BE" w:rsidRDefault="008C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8783" w14:textId="77777777" w:rsidR="00A5407E" w:rsidRDefault="00E255E2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40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818FDF" w14:textId="77777777" w:rsidR="00A5407E" w:rsidRDefault="00A5407E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4D56" w14:textId="77777777" w:rsidR="00A5407E" w:rsidRPr="00BA45ED" w:rsidRDefault="00E255E2" w:rsidP="005D07A3">
    <w:pPr>
      <w:pStyle w:val="Stopka"/>
      <w:framePr w:wrap="around" w:vAnchor="text" w:hAnchor="margin" w:xAlign="center" w:y="1"/>
      <w:rPr>
        <w:rStyle w:val="Numerstrony"/>
        <w:rFonts w:ascii="Open Sans" w:hAnsi="Open Sans" w:cs="Open Sans"/>
        <w:sz w:val="22"/>
      </w:rPr>
    </w:pPr>
    <w:r w:rsidRPr="00BA45ED">
      <w:rPr>
        <w:rStyle w:val="Numerstrony"/>
        <w:rFonts w:ascii="Open Sans" w:hAnsi="Open Sans" w:cs="Open Sans"/>
        <w:sz w:val="22"/>
      </w:rPr>
      <w:fldChar w:fldCharType="begin"/>
    </w:r>
    <w:r w:rsidR="00A5407E" w:rsidRPr="00BA45ED">
      <w:rPr>
        <w:rStyle w:val="Numerstrony"/>
        <w:rFonts w:ascii="Open Sans" w:hAnsi="Open Sans" w:cs="Open Sans"/>
        <w:sz w:val="22"/>
      </w:rPr>
      <w:instrText xml:space="preserve">PAGE  </w:instrText>
    </w:r>
    <w:r w:rsidRPr="00BA45ED">
      <w:rPr>
        <w:rStyle w:val="Numerstrony"/>
        <w:rFonts w:ascii="Open Sans" w:hAnsi="Open Sans" w:cs="Open Sans"/>
        <w:sz w:val="22"/>
      </w:rPr>
      <w:fldChar w:fldCharType="separate"/>
    </w:r>
    <w:r w:rsidR="005F6DE9">
      <w:rPr>
        <w:rStyle w:val="Numerstrony"/>
        <w:rFonts w:ascii="Open Sans" w:hAnsi="Open Sans" w:cs="Open Sans"/>
        <w:noProof/>
        <w:sz w:val="22"/>
      </w:rPr>
      <w:t>16</w:t>
    </w:r>
    <w:r w:rsidRPr="00BA45ED">
      <w:rPr>
        <w:rStyle w:val="Numerstrony"/>
        <w:rFonts w:ascii="Open Sans" w:hAnsi="Open Sans" w:cs="Open Sans"/>
        <w:sz w:val="22"/>
      </w:rPr>
      <w:fldChar w:fldCharType="end"/>
    </w:r>
  </w:p>
  <w:p w14:paraId="403AAF30" w14:textId="77777777" w:rsidR="00A5407E" w:rsidRDefault="00A5407E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287D" w14:textId="77777777" w:rsidR="008C29BE" w:rsidRDefault="008C29BE">
      <w:r>
        <w:separator/>
      </w:r>
    </w:p>
  </w:footnote>
  <w:footnote w:type="continuationSeparator" w:id="0">
    <w:p w14:paraId="0F00CD8B" w14:textId="77777777" w:rsidR="008C29BE" w:rsidRDefault="008C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0A2"/>
    <w:multiLevelType w:val="hybridMultilevel"/>
    <w:tmpl w:val="C76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2EB3"/>
    <w:multiLevelType w:val="hybridMultilevel"/>
    <w:tmpl w:val="45B4A006"/>
    <w:lvl w:ilvl="0" w:tplc="D820C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3B0"/>
    <w:multiLevelType w:val="hybridMultilevel"/>
    <w:tmpl w:val="AF920660"/>
    <w:lvl w:ilvl="0" w:tplc="6DC46D6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0A76"/>
    <w:multiLevelType w:val="hybridMultilevel"/>
    <w:tmpl w:val="982EC564"/>
    <w:lvl w:ilvl="0" w:tplc="3E1C0A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9C4C92"/>
    <w:multiLevelType w:val="hybridMultilevel"/>
    <w:tmpl w:val="27928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6268"/>
    <w:multiLevelType w:val="hybridMultilevel"/>
    <w:tmpl w:val="F33847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CA4C2E"/>
    <w:multiLevelType w:val="hybridMultilevel"/>
    <w:tmpl w:val="6E146B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4C12B8"/>
    <w:multiLevelType w:val="hybridMultilevel"/>
    <w:tmpl w:val="B08465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0660AC"/>
    <w:multiLevelType w:val="hybridMultilevel"/>
    <w:tmpl w:val="02E2E768"/>
    <w:lvl w:ilvl="0" w:tplc="D820C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789A"/>
    <w:multiLevelType w:val="hybridMultilevel"/>
    <w:tmpl w:val="EF1CC142"/>
    <w:lvl w:ilvl="0" w:tplc="D820C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81FA8"/>
    <w:multiLevelType w:val="hybridMultilevel"/>
    <w:tmpl w:val="5E681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2B4D"/>
    <w:multiLevelType w:val="hybridMultilevel"/>
    <w:tmpl w:val="A20C4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2704C"/>
    <w:multiLevelType w:val="hybridMultilevel"/>
    <w:tmpl w:val="BD7A9B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875BFB"/>
    <w:multiLevelType w:val="hybridMultilevel"/>
    <w:tmpl w:val="0626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6D5C"/>
    <w:multiLevelType w:val="hybridMultilevel"/>
    <w:tmpl w:val="7562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141EF"/>
    <w:multiLevelType w:val="hybridMultilevel"/>
    <w:tmpl w:val="698C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D6765"/>
    <w:multiLevelType w:val="hybridMultilevel"/>
    <w:tmpl w:val="9EE68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571EA2"/>
    <w:multiLevelType w:val="hybridMultilevel"/>
    <w:tmpl w:val="CB6430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5853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094201"/>
    <w:multiLevelType w:val="hybridMultilevel"/>
    <w:tmpl w:val="BAC48B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C0782"/>
    <w:multiLevelType w:val="hybridMultilevel"/>
    <w:tmpl w:val="85E2A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14E15"/>
    <w:multiLevelType w:val="hybridMultilevel"/>
    <w:tmpl w:val="26E6A8CC"/>
    <w:lvl w:ilvl="0" w:tplc="6E808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C5940"/>
    <w:multiLevelType w:val="hybridMultilevel"/>
    <w:tmpl w:val="4C0CE56A"/>
    <w:lvl w:ilvl="0" w:tplc="FE466D20">
      <w:start w:val="1"/>
      <w:numFmt w:val="upperRoman"/>
      <w:lvlText w:val="%1."/>
      <w:lvlJc w:val="righ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50F3D"/>
    <w:multiLevelType w:val="hybridMultilevel"/>
    <w:tmpl w:val="84B6E1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9D26F3"/>
    <w:multiLevelType w:val="hybridMultilevel"/>
    <w:tmpl w:val="EBC69E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4608A9"/>
    <w:multiLevelType w:val="hybridMultilevel"/>
    <w:tmpl w:val="8F3E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46552"/>
    <w:multiLevelType w:val="hybridMultilevel"/>
    <w:tmpl w:val="BFFA5224"/>
    <w:lvl w:ilvl="0" w:tplc="918C43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F1164"/>
    <w:multiLevelType w:val="hybridMultilevel"/>
    <w:tmpl w:val="A9743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E6726"/>
    <w:multiLevelType w:val="hybridMultilevel"/>
    <w:tmpl w:val="D1E286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4C60BD"/>
    <w:multiLevelType w:val="hybridMultilevel"/>
    <w:tmpl w:val="B5F05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94189"/>
    <w:multiLevelType w:val="hybridMultilevel"/>
    <w:tmpl w:val="BB9A9CE8"/>
    <w:lvl w:ilvl="0" w:tplc="D820C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87395">
    <w:abstractNumId w:val="3"/>
  </w:num>
  <w:num w:numId="2" w16cid:durableId="1440375242">
    <w:abstractNumId w:val="26"/>
  </w:num>
  <w:num w:numId="3" w16cid:durableId="1314404552">
    <w:abstractNumId w:val="28"/>
  </w:num>
  <w:num w:numId="4" w16cid:durableId="480541341">
    <w:abstractNumId w:val="4"/>
  </w:num>
  <w:num w:numId="5" w16cid:durableId="1842701914">
    <w:abstractNumId w:val="23"/>
  </w:num>
  <w:num w:numId="6" w16cid:durableId="2112431593">
    <w:abstractNumId w:val="5"/>
  </w:num>
  <w:num w:numId="7" w16cid:durableId="12877695">
    <w:abstractNumId w:val="8"/>
  </w:num>
  <w:num w:numId="8" w16cid:durableId="367266531">
    <w:abstractNumId w:val="27"/>
  </w:num>
  <w:num w:numId="9" w16cid:durableId="1513913385">
    <w:abstractNumId w:val="16"/>
  </w:num>
  <w:num w:numId="10" w16cid:durableId="1497305781">
    <w:abstractNumId w:val="1"/>
  </w:num>
  <w:num w:numId="11" w16cid:durableId="1709406143">
    <w:abstractNumId w:val="10"/>
  </w:num>
  <w:num w:numId="12" w16cid:durableId="615135648">
    <w:abstractNumId w:val="30"/>
  </w:num>
  <w:num w:numId="13" w16cid:durableId="1759404960">
    <w:abstractNumId w:val="2"/>
  </w:num>
  <w:num w:numId="14" w16cid:durableId="1022701696">
    <w:abstractNumId w:val="18"/>
  </w:num>
  <w:num w:numId="15" w16cid:durableId="740106323">
    <w:abstractNumId w:val="13"/>
  </w:num>
  <w:num w:numId="16" w16cid:durableId="237786229">
    <w:abstractNumId w:val="17"/>
  </w:num>
  <w:num w:numId="17" w16cid:durableId="1522009512">
    <w:abstractNumId w:val="12"/>
  </w:num>
  <w:num w:numId="18" w16cid:durableId="774254158">
    <w:abstractNumId w:val="9"/>
  </w:num>
  <w:num w:numId="19" w16cid:durableId="1280913944">
    <w:abstractNumId w:val="32"/>
  </w:num>
  <w:num w:numId="20" w16cid:durableId="215824942">
    <w:abstractNumId w:val="15"/>
  </w:num>
  <w:num w:numId="21" w16cid:durableId="872963332">
    <w:abstractNumId w:val="22"/>
  </w:num>
  <w:num w:numId="22" w16cid:durableId="2010131268">
    <w:abstractNumId w:val="0"/>
  </w:num>
  <w:num w:numId="23" w16cid:durableId="1688096341">
    <w:abstractNumId w:val="19"/>
  </w:num>
  <w:num w:numId="24" w16cid:durableId="1345133100">
    <w:abstractNumId w:val="20"/>
  </w:num>
  <w:num w:numId="25" w16cid:durableId="1285502756">
    <w:abstractNumId w:val="7"/>
  </w:num>
  <w:num w:numId="26" w16cid:durableId="679039876">
    <w:abstractNumId w:val="11"/>
  </w:num>
  <w:num w:numId="27" w16cid:durableId="765619738">
    <w:abstractNumId w:val="6"/>
  </w:num>
  <w:num w:numId="28" w16cid:durableId="109400932">
    <w:abstractNumId w:val="31"/>
  </w:num>
  <w:num w:numId="29" w16cid:durableId="1959749568">
    <w:abstractNumId w:val="29"/>
  </w:num>
  <w:num w:numId="30" w16cid:durableId="696780030">
    <w:abstractNumId w:val="14"/>
  </w:num>
  <w:num w:numId="31" w16cid:durableId="986858845">
    <w:abstractNumId w:val="21"/>
  </w:num>
  <w:num w:numId="32" w16cid:durableId="978000999">
    <w:abstractNumId w:val="24"/>
  </w:num>
  <w:num w:numId="33" w16cid:durableId="15247816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0B8D"/>
    <w:rsid w:val="000014F2"/>
    <w:rsid w:val="0000170A"/>
    <w:rsid w:val="00004614"/>
    <w:rsid w:val="00005C17"/>
    <w:rsid w:val="00007F32"/>
    <w:rsid w:val="000119E4"/>
    <w:rsid w:val="00012266"/>
    <w:rsid w:val="00012A19"/>
    <w:rsid w:val="00012F52"/>
    <w:rsid w:val="0001325E"/>
    <w:rsid w:val="00013896"/>
    <w:rsid w:val="000159EC"/>
    <w:rsid w:val="0001683B"/>
    <w:rsid w:val="00016CEE"/>
    <w:rsid w:val="00017715"/>
    <w:rsid w:val="0001792A"/>
    <w:rsid w:val="00021F49"/>
    <w:rsid w:val="00022006"/>
    <w:rsid w:val="00033E49"/>
    <w:rsid w:val="00034A2C"/>
    <w:rsid w:val="00034EDD"/>
    <w:rsid w:val="00035439"/>
    <w:rsid w:val="0003775D"/>
    <w:rsid w:val="00041C68"/>
    <w:rsid w:val="000426DB"/>
    <w:rsid w:val="00043F48"/>
    <w:rsid w:val="000448BD"/>
    <w:rsid w:val="00044D11"/>
    <w:rsid w:val="00052010"/>
    <w:rsid w:val="0005231B"/>
    <w:rsid w:val="00054F7E"/>
    <w:rsid w:val="00056C51"/>
    <w:rsid w:val="00061117"/>
    <w:rsid w:val="00071AE3"/>
    <w:rsid w:val="00073B36"/>
    <w:rsid w:val="00083B10"/>
    <w:rsid w:val="00086400"/>
    <w:rsid w:val="00086FAC"/>
    <w:rsid w:val="000948E3"/>
    <w:rsid w:val="000949CF"/>
    <w:rsid w:val="00096BF1"/>
    <w:rsid w:val="000973E4"/>
    <w:rsid w:val="000A0868"/>
    <w:rsid w:val="000A1DAA"/>
    <w:rsid w:val="000B17A5"/>
    <w:rsid w:val="000B265A"/>
    <w:rsid w:val="000B5A63"/>
    <w:rsid w:val="000C15D4"/>
    <w:rsid w:val="000C1E7C"/>
    <w:rsid w:val="000C33FB"/>
    <w:rsid w:val="000C39A4"/>
    <w:rsid w:val="000C780B"/>
    <w:rsid w:val="000D14B1"/>
    <w:rsid w:val="000D16B8"/>
    <w:rsid w:val="000D71FF"/>
    <w:rsid w:val="000E1A92"/>
    <w:rsid w:val="000E22C1"/>
    <w:rsid w:val="000E2308"/>
    <w:rsid w:val="000E4932"/>
    <w:rsid w:val="000E4F9A"/>
    <w:rsid w:val="000E60E1"/>
    <w:rsid w:val="000E654A"/>
    <w:rsid w:val="000F23ED"/>
    <w:rsid w:val="000F25FF"/>
    <w:rsid w:val="000F26E8"/>
    <w:rsid w:val="000F57CE"/>
    <w:rsid w:val="000F5A3E"/>
    <w:rsid w:val="00102867"/>
    <w:rsid w:val="00104830"/>
    <w:rsid w:val="0010600F"/>
    <w:rsid w:val="00110F49"/>
    <w:rsid w:val="0011314B"/>
    <w:rsid w:val="00115F8F"/>
    <w:rsid w:val="00116141"/>
    <w:rsid w:val="00117354"/>
    <w:rsid w:val="00117E51"/>
    <w:rsid w:val="00120BCA"/>
    <w:rsid w:val="00124A1E"/>
    <w:rsid w:val="00126E43"/>
    <w:rsid w:val="00127BFF"/>
    <w:rsid w:val="00136E1A"/>
    <w:rsid w:val="0014050C"/>
    <w:rsid w:val="001419B0"/>
    <w:rsid w:val="0014293A"/>
    <w:rsid w:val="00142AD4"/>
    <w:rsid w:val="00145AF0"/>
    <w:rsid w:val="00147E25"/>
    <w:rsid w:val="00147F4F"/>
    <w:rsid w:val="00151A12"/>
    <w:rsid w:val="00155C9B"/>
    <w:rsid w:val="001575A1"/>
    <w:rsid w:val="00157A2A"/>
    <w:rsid w:val="00157EB3"/>
    <w:rsid w:val="001625CB"/>
    <w:rsid w:val="00162F6C"/>
    <w:rsid w:val="00170242"/>
    <w:rsid w:val="00170E6B"/>
    <w:rsid w:val="001722A8"/>
    <w:rsid w:val="0017277A"/>
    <w:rsid w:val="00175F76"/>
    <w:rsid w:val="0017642D"/>
    <w:rsid w:val="00181CB4"/>
    <w:rsid w:val="001822C3"/>
    <w:rsid w:val="00186557"/>
    <w:rsid w:val="00191637"/>
    <w:rsid w:val="001A1426"/>
    <w:rsid w:val="001A4874"/>
    <w:rsid w:val="001A4D3F"/>
    <w:rsid w:val="001A7C4C"/>
    <w:rsid w:val="001B1ED4"/>
    <w:rsid w:val="001B256C"/>
    <w:rsid w:val="001B5BC4"/>
    <w:rsid w:val="001C0DC6"/>
    <w:rsid w:val="001C3A04"/>
    <w:rsid w:val="001C557D"/>
    <w:rsid w:val="001C5B7C"/>
    <w:rsid w:val="001C6BF7"/>
    <w:rsid w:val="001C7BDF"/>
    <w:rsid w:val="001D076D"/>
    <w:rsid w:val="001D0E0E"/>
    <w:rsid w:val="001D2A39"/>
    <w:rsid w:val="001D37CA"/>
    <w:rsid w:val="001D3AB4"/>
    <w:rsid w:val="001D5177"/>
    <w:rsid w:val="001D5951"/>
    <w:rsid w:val="001E4FD4"/>
    <w:rsid w:val="001E634A"/>
    <w:rsid w:val="001E6C17"/>
    <w:rsid w:val="001E7878"/>
    <w:rsid w:val="001F0536"/>
    <w:rsid w:val="001F0F8C"/>
    <w:rsid w:val="00200293"/>
    <w:rsid w:val="00201DFB"/>
    <w:rsid w:val="002047A8"/>
    <w:rsid w:val="00204A3A"/>
    <w:rsid w:val="00205F28"/>
    <w:rsid w:val="00206169"/>
    <w:rsid w:val="00207E49"/>
    <w:rsid w:val="00212CB6"/>
    <w:rsid w:val="00215EBB"/>
    <w:rsid w:val="00220C7F"/>
    <w:rsid w:val="002222BD"/>
    <w:rsid w:val="00223E21"/>
    <w:rsid w:val="00231B86"/>
    <w:rsid w:val="002324EF"/>
    <w:rsid w:val="002335FD"/>
    <w:rsid w:val="00236F28"/>
    <w:rsid w:val="002408E4"/>
    <w:rsid w:val="00243641"/>
    <w:rsid w:val="0024412A"/>
    <w:rsid w:val="00247F3F"/>
    <w:rsid w:val="002502A9"/>
    <w:rsid w:val="00250E37"/>
    <w:rsid w:val="0025115F"/>
    <w:rsid w:val="00251168"/>
    <w:rsid w:val="00253B64"/>
    <w:rsid w:val="00254DC5"/>
    <w:rsid w:val="00255C8E"/>
    <w:rsid w:val="002564B3"/>
    <w:rsid w:val="00256CDF"/>
    <w:rsid w:val="00260463"/>
    <w:rsid w:val="00263402"/>
    <w:rsid w:val="002659C5"/>
    <w:rsid w:val="00272215"/>
    <w:rsid w:val="002747C9"/>
    <w:rsid w:val="00274CD2"/>
    <w:rsid w:val="002770B9"/>
    <w:rsid w:val="0027770A"/>
    <w:rsid w:val="002806D1"/>
    <w:rsid w:val="002813FB"/>
    <w:rsid w:val="00281D2D"/>
    <w:rsid w:val="00282063"/>
    <w:rsid w:val="00282C45"/>
    <w:rsid w:val="002831D8"/>
    <w:rsid w:val="00287D24"/>
    <w:rsid w:val="0029022A"/>
    <w:rsid w:val="00290FDB"/>
    <w:rsid w:val="002946BE"/>
    <w:rsid w:val="002949D2"/>
    <w:rsid w:val="00295AE0"/>
    <w:rsid w:val="00295B6F"/>
    <w:rsid w:val="0029636D"/>
    <w:rsid w:val="002A105C"/>
    <w:rsid w:val="002A3AD9"/>
    <w:rsid w:val="002A62FF"/>
    <w:rsid w:val="002A6BA1"/>
    <w:rsid w:val="002B0496"/>
    <w:rsid w:val="002B199B"/>
    <w:rsid w:val="002B22B9"/>
    <w:rsid w:val="002B23A8"/>
    <w:rsid w:val="002B2F63"/>
    <w:rsid w:val="002B52D6"/>
    <w:rsid w:val="002B63C2"/>
    <w:rsid w:val="002C0EFF"/>
    <w:rsid w:val="002C4C0C"/>
    <w:rsid w:val="002C5729"/>
    <w:rsid w:val="002C5D24"/>
    <w:rsid w:val="002D09CB"/>
    <w:rsid w:val="002D1240"/>
    <w:rsid w:val="002D2F0D"/>
    <w:rsid w:val="002D39F7"/>
    <w:rsid w:val="002D3C83"/>
    <w:rsid w:val="002D7F4B"/>
    <w:rsid w:val="002E3E58"/>
    <w:rsid w:val="002E5A93"/>
    <w:rsid w:val="002E6608"/>
    <w:rsid w:val="002F2CC0"/>
    <w:rsid w:val="002F61E8"/>
    <w:rsid w:val="00300AF2"/>
    <w:rsid w:val="0030460A"/>
    <w:rsid w:val="00306DFA"/>
    <w:rsid w:val="0030798E"/>
    <w:rsid w:val="00310C31"/>
    <w:rsid w:val="00310C50"/>
    <w:rsid w:val="00310E79"/>
    <w:rsid w:val="00315954"/>
    <w:rsid w:val="003159E7"/>
    <w:rsid w:val="003169D2"/>
    <w:rsid w:val="003174F2"/>
    <w:rsid w:val="0032130A"/>
    <w:rsid w:val="00324BE9"/>
    <w:rsid w:val="003261D7"/>
    <w:rsid w:val="00326873"/>
    <w:rsid w:val="003342A9"/>
    <w:rsid w:val="00335F48"/>
    <w:rsid w:val="003402BD"/>
    <w:rsid w:val="00340A66"/>
    <w:rsid w:val="00341495"/>
    <w:rsid w:val="00341B35"/>
    <w:rsid w:val="00342C0A"/>
    <w:rsid w:val="003503AE"/>
    <w:rsid w:val="0035095D"/>
    <w:rsid w:val="0035271D"/>
    <w:rsid w:val="0035303F"/>
    <w:rsid w:val="00354DAC"/>
    <w:rsid w:val="003552A2"/>
    <w:rsid w:val="00356360"/>
    <w:rsid w:val="00360459"/>
    <w:rsid w:val="003608BE"/>
    <w:rsid w:val="00361A3A"/>
    <w:rsid w:val="00362054"/>
    <w:rsid w:val="00364B05"/>
    <w:rsid w:val="00367CCC"/>
    <w:rsid w:val="00371E6D"/>
    <w:rsid w:val="003738DC"/>
    <w:rsid w:val="00375ACB"/>
    <w:rsid w:val="00377C2D"/>
    <w:rsid w:val="0038468C"/>
    <w:rsid w:val="00392D7B"/>
    <w:rsid w:val="00393B18"/>
    <w:rsid w:val="003A010A"/>
    <w:rsid w:val="003A0C5C"/>
    <w:rsid w:val="003A424C"/>
    <w:rsid w:val="003A46E4"/>
    <w:rsid w:val="003A5E50"/>
    <w:rsid w:val="003C33DF"/>
    <w:rsid w:val="003C43B1"/>
    <w:rsid w:val="003C5E2E"/>
    <w:rsid w:val="003D1835"/>
    <w:rsid w:val="003D27E1"/>
    <w:rsid w:val="003D3263"/>
    <w:rsid w:val="003D3F50"/>
    <w:rsid w:val="003D4C68"/>
    <w:rsid w:val="003D54F4"/>
    <w:rsid w:val="003E4D91"/>
    <w:rsid w:val="003E6B37"/>
    <w:rsid w:val="003F2238"/>
    <w:rsid w:val="003F2266"/>
    <w:rsid w:val="003F325B"/>
    <w:rsid w:val="003F6FE2"/>
    <w:rsid w:val="00402F55"/>
    <w:rsid w:val="004052E4"/>
    <w:rsid w:val="00407E38"/>
    <w:rsid w:val="00412B7C"/>
    <w:rsid w:val="0041443D"/>
    <w:rsid w:val="0042198F"/>
    <w:rsid w:val="00423CD0"/>
    <w:rsid w:val="00423FD4"/>
    <w:rsid w:val="00426579"/>
    <w:rsid w:val="004271E0"/>
    <w:rsid w:val="00430D38"/>
    <w:rsid w:val="00435BCB"/>
    <w:rsid w:val="00436663"/>
    <w:rsid w:val="00444BD2"/>
    <w:rsid w:val="00444F1A"/>
    <w:rsid w:val="00447192"/>
    <w:rsid w:val="004507B2"/>
    <w:rsid w:val="004513FD"/>
    <w:rsid w:val="0045491D"/>
    <w:rsid w:val="004631C7"/>
    <w:rsid w:val="00463743"/>
    <w:rsid w:val="00463B7E"/>
    <w:rsid w:val="00466295"/>
    <w:rsid w:val="00470D3D"/>
    <w:rsid w:val="00472A26"/>
    <w:rsid w:val="00476A56"/>
    <w:rsid w:val="00480707"/>
    <w:rsid w:val="00481A1E"/>
    <w:rsid w:val="0048474A"/>
    <w:rsid w:val="00484EA9"/>
    <w:rsid w:val="0048670C"/>
    <w:rsid w:val="0048675A"/>
    <w:rsid w:val="0049271B"/>
    <w:rsid w:val="004938A7"/>
    <w:rsid w:val="004938AE"/>
    <w:rsid w:val="00496756"/>
    <w:rsid w:val="00496B9A"/>
    <w:rsid w:val="00496CA9"/>
    <w:rsid w:val="004A30C9"/>
    <w:rsid w:val="004A3A92"/>
    <w:rsid w:val="004A4499"/>
    <w:rsid w:val="004A5E09"/>
    <w:rsid w:val="004B259D"/>
    <w:rsid w:val="004B552A"/>
    <w:rsid w:val="004C11D4"/>
    <w:rsid w:val="004C1F32"/>
    <w:rsid w:val="004D0F84"/>
    <w:rsid w:val="004D1C64"/>
    <w:rsid w:val="004D3522"/>
    <w:rsid w:val="004D382B"/>
    <w:rsid w:val="004D4930"/>
    <w:rsid w:val="004D5B99"/>
    <w:rsid w:val="004E5BEB"/>
    <w:rsid w:val="004E6519"/>
    <w:rsid w:val="004F07BE"/>
    <w:rsid w:val="004F2DA0"/>
    <w:rsid w:val="004F50E0"/>
    <w:rsid w:val="004F6B76"/>
    <w:rsid w:val="004F7BAD"/>
    <w:rsid w:val="005016BD"/>
    <w:rsid w:val="00501FA6"/>
    <w:rsid w:val="00503DD6"/>
    <w:rsid w:val="00506975"/>
    <w:rsid w:val="00507968"/>
    <w:rsid w:val="00512DD5"/>
    <w:rsid w:val="00514E20"/>
    <w:rsid w:val="00515277"/>
    <w:rsid w:val="005152A3"/>
    <w:rsid w:val="00520C13"/>
    <w:rsid w:val="00524CE8"/>
    <w:rsid w:val="00524E76"/>
    <w:rsid w:val="00525318"/>
    <w:rsid w:val="0052557A"/>
    <w:rsid w:val="00525935"/>
    <w:rsid w:val="005270DD"/>
    <w:rsid w:val="00533DCB"/>
    <w:rsid w:val="00534146"/>
    <w:rsid w:val="00534342"/>
    <w:rsid w:val="005357CD"/>
    <w:rsid w:val="005368D7"/>
    <w:rsid w:val="00536C77"/>
    <w:rsid w:val="00537B3C"/>
    <w:rsid w:val="00540AF3"/>
    <w:rsid w:val="00546826"/>
    <w:rsid w:val="005501F9"/>
    <w:rsid w:val="0055084C"/>
    <w:rsid w:val="0055226B"/>
    <w:rsid w:val="005560DC"/>
    <w:rsid w:val="00564263"/>
    <w:rsid w:val="00565783"/>
    <w:rsid w:val="005658FE"/>
    <w:rsid w:val="00565C31"/>
    <w:rsid w:val="005700EE"/>
    <w:rsid w:val="00570D22"/>
    <w:rsid w:val="005712A6"/>
    <w:rsid w:val="005735D4"/>
    <w:rsid w:val="00576455"/>
    <w:rsid w:val="0057648F"/>
    <w:rsid w:val="00577E19"/>
    <w:rsid w:val="00580869"/>
    <w:rsid w:val="005821C9"/>
    <w:rsid w:val="005824AC"/>
    <w:rsid w:val="00587230"/>
    <w:rsid w:val="005947C7"/>
    <w:rsid w:val="005965DB"/>
    <w:rsid w:val="00596F9B"/>
    <w:rsid w:val="005A230F"/>
    <w:rsid w:val="005A6037"/>
    <w:rsid w:val="005B0F23"/>
    <w:rsid w:val="005B26DA"/>
    <w:rsid w:val="005C1234"/>
    <w:rsid w:val="005C1DC3"/>
    <w:rsid w:val="005C419F"/>
    <w:rsid w:val="005C4B26"/>
    <w:rsid w:val="005C6C07"/>
    <w:rsid w:val="005C6DC9"/>
    <w:rsid w:val="005D0168"/>
    <w:rsid w:val="005D0657"/>
    <w:rsid w:val="005D07A3"/>
    <w:rsid w:val="005D0A69"/>
    <w:rsid w:val="005D3A56"/>
    <w:rsid w:val="005D4918"/>
    <w:rsid w:val="005D4A87"/>
    <w:rsid w:val="005D70DC"/>
    <w:rsid w:val="005E29E3"/>
    <w:rsid w:val="005E718A"/>
    <w:rsid w:val="005F66AB"/>
    <w:rsid w:val="005F6DE9"/>
    <w:rsid w:val="00602055"/>
    <w:rsid w:val="006029EC"/>
    <w:rsid w:val="00602F9D"/>
    <w:rsid w:val="0060300D"/>
    <w:rsid w:val="00604A09"/>
    <w:rsid w:val="00612582"/>
    <w:rsid w:val="00613021"/>
    <w:rsid w:val="00613C07"/>
    <w:rsid w:val="00614913"/>
    <w:rsid w:val="0061769C"/>
    <w:rsid w:val="00626B86"/>
    <w:rsid w:val="00626D4D"/>
    <w:rsid w:val="00627A4C"/>
    <w:rsid w:val="00631B3A"/>
    <w:rsid w:val="00632D3E"/>
    <w:rsid w:val="00635650"/>
    <w:rsid w:val="0063691B"/>
    <w:rsid w:val="00637F2F"/>
    <w:rsid w:val="00640F8A"/>
    <w:rsid w:val="0064152B"/>
    <w:rsid w:val="00642756"/>
    <w:rsid w:val="00644248"/>
    <w:rsid w:val="006454EF"/>
    <w:rsid w:val="00646368"/>
    <w:rsid w:val="006546AB"/>
    <w:rsid w:val="00654778"/>
    <w:rsid w:val="0065586C"/>
    <w:rsid w:val="00656A53"/>
    <w:rsid w:val="00656BE3"/>
    <w:rsid w:val="0066028C"/>
    <w:rsid w:val="0066101A"/>
    <w:rsid w:val="006631A6"/>
    <w:rsid w:val="00663BC5"/>
    <w:rsid w:val="00666015"/>
    <w:rsid w:val="00670463"/>
    <w:rsid w:val="00672879"/>
    <w:rsid w:val="00672C5A"/>
    <w:rsid w:val="00673133"/>
    <w:rsid w:val="006749B0"/>
    <w:rsid w:val="00677A79"/>
    <w:rsid w:val="00682684"/>
    <w:rsid w:val="006845F9"/>
    <w:rsid w:val="00684923"/>
    <w:rsid w:val="0068631C"/>
    <w:rsid w:val="0068729B"/>
    <w:rsid w:val="006918F1"/>
    <w:rsid w:val="00693142"/>
    <w:rsid w:val="00696846"/>
    <w:rsid w:val="006A16C0"/>
    <w:rsid w:val="006A1B0F"/>
    <w:rsid w:val="006A5A8D"/>
    <w:rsid w:val="006A6E50"/>
    <w:rsid w:val="006B0A37"/>
    <w:rsid w:val="006B2BFE"/>
    <w:rsid w:val="006B3DD6"/>
    <w:rsid w:val="006B6AF4"/>
    <w:rsid w:val="006C1054"/>
    <w:rsid w:val="006C2B9D"/>
    <w:rsid w:val="006C34F4"/>
    <w:rsid w:val="006C398A"/>
    <w:rsid w:val="006C61D2"/>
    <w:rsid w:val="006C636A"/>
    <w:rsid w:val="006D3EF6"/>
    <w:rsid w:val="006D5A41"/>
    <w:rsid w:val="006E0E94"/>
    <w:rsid w:val="006E11B2"/>
    <w:rsid w:val="006E1606"/>
    <w:rsid w:val="006F06A1"/>
    <w:rsid w:val="006F4646"/>
    <w:rsid w:val="006F62E6"/>
    <w:rsid w:val="006F727D"/>
    <w:rsid w:val="00700A2B"/>
    <w:rsid w:val="007014DA"/>
    <w:rsid w:val="00701C97"/>
    <w:rsid w:val="00704B80"/>
    <w:rsid w:val="00712478"/>
    <w:rsid w:val="00713B87"/>
    <w:rsid w:val="00716437"/>
    <w:rsid w:val="007165D8"/>
    <w:rsid w:val="007166EC"/>
    <w:rsid w:val="00717547"/>
    <w:rsid w:val="0072075E"/>
    <w:rsid w:val="00721886"/>
    <w:rsid w:val="00722A08"/>
    <w:rsid w:val="00723B1C"/>
    <w:rsid w:val="00727D92"/>
    <w:rsid w:val="00733C20"/>
    <w:rsid w:val="0073784D"/>
    <w:rsid w:val="00740DC7"/>
    <w:rsid w:val="0074295A"/>
    <w:rsid w:val="00744138"/>
    <w:rsid w:val="0075114C"/>
    <w:rsid w:val="00751705"/>
    <w:rsid w:val="007521EB"/>
    <w:rsid w:val="007524ED"/>
    <w:rsid w:val="00756646"/>
    <w:rsid w:val="0075741C"/>
    <w:rsid w:val="007610EA"/>
    <w:rsid w:val="00762FD3"/>
    <w:rsid w:val="00763E0B"/>
    <w:rsid w:val="00765E26"/>
    <w:rsid w:val="0076634A"/>
    <w:rsid w:val="00771610"/>
    <w:rsid w:val="0077375B"/>
    <w:rsid w:val="00773EF3"/>
    <w:rsid w:val="007746DA"/>
    <w:rsid w:val="007818CB"/>
    <w:rsid w:val="00782534"/>
    <w:rsid w:val="00792D7B"/>
    <w:rsid w:val="0079628A"/>
    <w:rsid w:val="00797F39"/>
    <w:rsid w:val="007A36E3"/>
    <w:rsid w:val="007A3781"/>
    <w:rsid w:val="007A563B"/>
    <w:rsid w:val="007A73B9"/>
    <w:rsid w:val="007A7D41"/>
    <w:rsid w:val="007B6E49"/>
    <w:rsid w:val="007C019B"/>
    <w:rsid w:val="007C0B55"/>
    <w:rsid w:val="007C46AC"/>
    <w:rsid w:val="007C5363"/>
    <w:rsid w:val="007D1705"/>
    <w:rsid w:val="007D3435"/>
    <w:rsid w:val="007D4CB5"/>
    <w:rsid w:val="007E0325"/>
    <w:rsid w:val="007E6004"/>
    <w:rsid w:val="007E7F6C"/>
    <w:rsid w:val="007F02A6"/>
    <w:rsid w:val="007F2406"/>
    <w:rsid w:val="007F2E64"/>
    <w:rsid w:val="007F334D"/>
    <w:rsid w:val="007F72C1"/>
    <w:rsid w:val="007F7480"/>
    <w:rsid w:val="007F77EE"/>
    <w:rsid w:val="00802AE4"/>
    <w:rsid w:val="00802C69"/>
    <w:rsid w:val="00802D60"/>
    <w:rsid w:val="00803ABC"/>
    <w:rsid w:val="008075BF"/>
    <w:rsid w:val="008103EF"/>
    <w:rsid w:val="00812804"/>
    <w:rsid w:val="00813A6D"/>
    <w:rsid w:val="00820BB1"/>
    <w:rsid w:val="00821339"/>
    <w:rsid w:val="0082345A"/>
    <w:rsid w:val="00824785"/>
    <w:rsid w:val="00825567"/>
    <w:rsid w:val="008344AA"/>
    <w:rsid w:val="00834D3A"/>
    <w:rsid w:val="00840A53"/>
    <w:rsid w:val="00843632"/>
    <w:rsid w:val="00843734"/>
    <w:rsid w:val="00843DAF"/>
    <w:rsid w:val="00847D28"/>
    <w:rsid w:val="00852715"/>
    <w:rsid w:val="0085498E"/>
    <w:rsid w:val="008665F4"/>
    <w:rsid w:val="00870ABF"/>
    <w:rsid w:val="00871E2B"/>
    <w:rsid w:val="00873AC5"/>
    <w:rsid w:val="00874712"/>
    <w:rsid w:val="00874B02"/>
    <w:rsid w:val="00882E5E"/>
    <w:rsid w:val="0088485E"/>
    <w:rsid w:val="00884881"/>
    <w:rsid w:val="0088576B"/>
    <w:rsid w:val="00887692"/>
    <w:rsid w:val="008879A6"/>
    <w:rsid w:val="008915DF"/>
    <w:rsid w:val="00891E8B"/>
    <w:rsid w:val="008928AE"/>
    <w:rsid w:val="00897BE2"/>
    <w:rsid w:val="008A23D8"/>
    <w:rsid w:val="008A2645"/>
    <w:rsid w:val="008A32DF"/>
    <w:rsid w:val="008A4A3D"/>
    <w:rsid w:val="008A5CEA"/>
    <w:rsid w:val="008B0E2B"/>
    <w:rsid w:val="008B152E"/>
    <w:rsid w:val="008B2E42"/>
    <w:rsid w:val="008B5D69"/>
    <w:rsid w:val="008B68B8"/>
    <w:rsid w:val="008B695C"/>
    <w:rsid w:val="008C29BE"/>
    <w:rsid w:val="008C2F8B"/>
    <w:rsid w:val="008C3BC9"/>
    <w:rsid w:val="008C4001"/>
    <w:rsid w:val="008C4D5B"/>
    <w:rsid w:val="008D03AA"/>
    <w:rsid w:val="008D04CE"/>
    <w:rsid w:val="008D1840"/>
    <w:rsid w:val="008D3517"/>
    <w:rsid w:val="008D38E5"/>
    <w:rsid w:val="008D78A1"/>
    <w:rsid w:val="008E1910"/>
    <w:rsid w:val="008E27DC"/>
    <w:rsid w:val="008E38C1"/>
    <w:rsid w:val="008E612B"/>
    <w:rsid w:val="008E6728"/>
    <w:rsid w:val="008F1C2A"/>
    <w:rsid w:val="008F21B0"/>
    <w:rsid w:val="008F5168"/>
    <w:rsid w:val="008F747A"/>
    <w:rsid w:val="0090090D"/>
    <w:rsid w:val="00904429"/>
    <w:rsid w:val="009049A6"/>
    <w:rsid w:val="00905ED2"/>
    <w:rsid w:val="0090695B"/>
    <w:rsid w:val="00907B47"/>
    <w:rsid w:val="009102A2"/>
    <w:rsid w:val="0091628A"/>
    <w:rsid w:val="00917FC3"/>
    <w:rsid w:val="00922AA4"/>
    <w:rsid w:val="009233E2"/>
    <w:rsid w:val="00923908"/>
    <w:rsid w:val="00924950"/>
    <w:rsid w:val="009249D9"/>
    <w:rsid w:val="00925A16"/>
    <w:rsid w:val="00927938"/>
    <w:rsid w:val="00930F7B"/>
    <w:rsid w:val="009321F5"/>
    <w:rsid w:val="00934233"/>
    <w:rsid w:val="00936FFC"/>
    <w:rsid w:val="00937CAB"/>
    <w:rsid w:val="00941837"/>
    <w:rsid w:val="00942D06"/>
    <w:rsid w:val="009430DD"/>
    <w:rsid w:val="00943E06"/>
    <w:rsid w:val="00951495"/>
    <w:rsid w:val="0095329E"/>
    <w:rsid w:val="00954114"/>
    <w:rsid w:val="009626E6"/>
    <w:rsid w:val="009636FC"/>
    <w:rsid w:val="00963C03"/>
    <w:rsid w:val="00963C2D"/>
    <w:rsid w:val="00966BD7"/>
    <w:rsid w:val="00971AD3"/>
    <w:rsid w:val="0097398B"/>
    <w:rsid w:val="00980BAB"/>
    <w:rsid w:val="00982B1E"/>
    <w:rsid w:val="00986FED"/>
    <w:rsid w:val="0099056E"/>
    <w:rsid w:val="009933AD"/>
    <w:rsid w:val="009937A8"/>
    <w:rsid w:val="00993D6A"/>
    <w:rsid w:val="009956D5"/>
    <w:rsid w:val="009A0942"/>
    <w:rsid w:val="009A1AFA"/>
    <w:rsid w:val="009A6AC2"/>
    <w:rsid w:val="009B2110"/>
    <w:rsid w:val="009B3008"/>
    <w:rsid w:val="009B6947"/>
    <w:rsid w:val="009B6C2E"/>
    <w:rsid w:val="009C34F8"/>
    <w:rsid w:val="009C46CF"/>
    <w:rsid w:val="009C6C47"/>
    <w:rsid w:val="009D03AD"/>
    <w:rsid w:val="009D1D97"/>
    <w:rsid w:val="009E0A84"/>
    <w:rsid w:val="009E1425"/>
    <w:rsid w:val="009E18D0"/>
    <w:rsid w:val="00A0162D"/>
    <w:rsid w:val="00A0791B"/>
    <w:rsid w:val="00A107E8"/>
    <w:rsid w:val="00A15514"/>
    <w:rsid w:val="00A243EE"/>
    <w:rsid w:val="00A32775"/>
    <w:rsid w:val="00A3336C"/>
    <w:rsid w:val="00A36781"/>
    <w:rsid w:val="00A371B3"/>
    <w:rsid w:val="00A400BC"/>
    <w:rsid w:val="00A4535F"/>
    <w:rsid w:val="00A4629C"/>
    <w:rsid w:val="00A516D9"/>
    <w:rsid w:val="00A51BEC"/>
    <w:rsid w:val="00A5407E"/>
    <w:rsid w:val="00A54480"/>
    <w:rsid w:val="00A56AE5"/>
    <w:rsid w:val="00A603CD"/>
    <w:rsid w:val="00A6040E"/>
    <w:rsid w:val="00A61FB2"/>
    <w:rsid w:val="00A621F3"/>
    <w:rsid w:val="00A641FC"/>
    <w:rsid w:val="00A64CAB"/>
    <w:rsid w:val="00A66D53"/>
    <w:rsid w:val="00A67258"/>
    <w:rsid w:val="00A739E8"/>
    <w:rsid w:val="00A745C4"/>
    <w:rsid w:val="00A758E1"/>
    <w:rsid w:val="00A76020"/>
    <w:rsid w:val="00A82396"/>
    <w:rsid w:val="00A82ACA"/>
    <w:rsid w:val="00A8569B"/>
    <w:rsid w:val="00A908D5"/>
    <w:rsid w:val="00A93A62"/>
    <w:rsid w:val="00A94613"/>
    <w:rsid w:val="00A94C1A"/>
    <w:rsid w:val="00AA127C"/>
    <w:rsid w:val="00AA2681"/>
    <w:rsid w:val="00AA471C"/>
    <w:rsid w:val="00AA6015"/>
    <w:rsid w:val="00AA67B8"/>
    <w:rsid w:val="00AA7F33"/>
    <w:rsid w:val="00AB1E9D"/>
    <w:rsid w:val="00AB2339"/>
    <w:rsid w:val="00AB4211"/>
    <w:rsid w:val="00AB4C82"/>
    <w:rsid w:val="00AB4DE0"/>
    <w:rsid w:val="00AB59D4"/>
    <w:rsid w:val="00AB6C21"/>
    <w:rsid w:val="00AB7288"/>
    <w:rsid w:val="00AB7706"/>
    <w:rsid w:val="00AC0359"/>
    <w:rsid w:val="00AC0DC5"/>
    <w:rsid w:val="00AC5895"/>
    <w:rsid w:val="00AC76C7"/>
    <w:rsid w:val="00AD354B"/>
    <w:rsid w:val="00AD5C9D"/>
    <w:rsid w:val="00AD68F4"/>
    <w:rsid w:val="00AD6D1A"/>
    <w:rsid w:val="00AD7C10"/>
    <w:rsid w:val="00AE18A9"/>
    <w:rsid w:val="00AE2C42"/>
    <w:rsid w:val="00AE5673"/>
    <w:rsid w:val="00AE773F"/>
    <w:rsid w:val="00AE7799"/>
    <w:rsid w:val="00AF06DE"/>
    <w:rsid w:val="00AF0A05"/>
    <w:rsid w:val="00AF3258"/>
    <w:rsid w:val="00AF4091"/>
    <w:rsid w:val="00AF65EC"/>
    <w:rsid w:val="00AF6725"/>
    <w:rsid w:val="00B035BE"/>
    <w:rsid w:val="00B045B1"/>
    <w:rsid w:val="00B04C40"/>
    <w:rsid w:val="00B053BD"/>
    <w:rsid w:val="00B06F8D"/>
    <w:rsid w:val="00B114BA"/>
    <w:rsid w:val="00B12F39"/>
    <w:rsid w:val="00B136A8"/>
    <w:rsid w:val="00B251A1"/>
    <w:rsid w:val="00B251B1"/>
    <w:rsid w:val="00B25B2B"/>
    <w:rsid w:val="00B25E81"/>
    <w:rsid w:val="00B316D8"/>
    <w:rsid w:val="00B31992"/>
    <w:rsid w:val="00B33715"/>
    <w:rsid w:val="00B41941"/>
    <w:rsid w:val="00B42198"/>
    <w:rsid w:val="00B4796C"/>
    <w:rsid w:val="00B508B3"/>
    <w:rsid w:val="00B53A8D"/>
    <w:rsid w:val="00B5638A"/>
    <w:rsid w:val="00B612A9"/>
    <w:rsid w:val="00B617A1"/>
    <w:rsid w:val="00B6243F"/>
    <w:rsid w:val="00B65035"/>
    <w:rsid w:val="00B6504D"/>
    <w:rsid w:val="00B66AC5"/>
    <w:rsid w:val="00B67BED"/>
    <w:rsid w:val="00B74694"/>
    <w:rsid w:val="00B77266"/>
    <w:rsid w:val="00B7774C"/>
    <w:rsid w:val="00B81934"/>
    <w:rsid w:val="00B82C71"/>
    <w:rsid w:val="00B83957"/>
    <w:rsid w:val="00B85183"/>
    <w:rsid w:val="00B85721"/>
    <w:rsid w:val="00B85966"/>
    <w:rsid w:val="00B86888"/>
    <w:rsid w:val="00B86B00"/>
    <w:rsid w:val="00B87885"/>
    <w:rsid w:val="00B91881"/>
    <w:rsid w:val="00B93677"/>
    <w:rsid w:val="00B9789D"/>
    <w:rsid w:val="00B979F3"/>
    <w:rsid w:val="00BA02C3"/>
    <w:rsid w:val="00BA45ED"/>
    <w:rsid w:val="00BA47C9"/>
    <w:rsid w:val="00BA5DAB"/>
    <w:rsid w:val="00BA65C3"/>
    <w:rsid w:val="00BB0C5E"/>
    <w:rsid w:val="00BB1CBC"/>
    <w:rsid w:val="00BB2BD6"/>
    <w:rsid w:val="00BB4417"/>
    <w:rsid w:val="00BB536E"/>
    <w:rsid w:val="00BB5F55"/>
    <w:rsid w:val="00BB5F6F"/>
    <w:rsid w:val="00BB6CED"/>
    <w:rsid w:val="00BB6F96"/>
    <w:rsid w:val="00BC1B2E"/>
    <w:rsid w:val="00BD0333"/>
    <w:rsid w:val="00BD25A1"/>
    <w:rsid w:val="00BD301F"/>
    <w:rsid w:val="00BD3DF8"/>
    <w:rsid w:val="00BD4B76"/>
    <w:rsid w:val="00BD5FC3"/>
    <w:rsid w:val="00BD6CBC"/>
    <w:rsid w:val="00BE0992"/>
    <w:rsid w:val="00BE2922"/>
    <w:rsid w:val="00BE6AA7"/>
    <w:rsid w:val="00BE7BD6"/>
    <w:rsid w:val="00BF19C2"/>
    <w:rsid w:val="00BF3105"/>
    <w:rsid w:val="00BF34CD"/>
    <w:rsid w:val="00BF4A01"/>
    <w:rsid w:val="00BF6FE0"/>
    <w:rsid w:val="00C001B8"/>
    <w:rsid w:val="00C0114B"/>
    <w:rsid w:val="00C02BB2"/>
    <w:rsid w:val="00C035F8"/>
    <w:rsid w:val="00C060B8"/>
    <w:rsid w:val="00C119E1"/>
    <w:rsid w:val="00C14250"/>
    <w:rsid w:val="00C14620"/>
    <w:rsid w:val="00C175AF"/>
    <w:rsid w:val="00C204E4"/>
    <w:rsid w:val="00C26850"/>
    <w:rsid w:val="00C26E7F"/>
    <w:rsid w:val="00C30934"/>
    <w:rsid w:val="00C31220"/>
    <w:rsid w:val="00C31EA5"/>
    <w:rsid w:val="00C3257D"/>
    <w:rsid w:val="00C35616"/>
    <w:rsid w:val="00C36776"/>
    <w:rsid w:val="00C43024"/>
    <w:rsid w:val="00C45E3F"/>
    <w:rsid w:val="00C460A6"/>
    <w:rsid w:val="00C50BD7"/>
    <w:rsid w:val="00C513EF"/>
    <w:rsid w:val="00C55296"/>
    <w:rsid w:val="00C5666C"/>
    <w:rsid w:val="00C568A1"/>
    <w:rsid w:val="00C57C60"/>
    <w:rsid w:val="00C6046D"/>
    <w:rsid w:val="00C61F48"/>
    <w:rsid w:val="00C62C75"/>
    <w:rsid w:val="00C6483B"/>
    <w:rsid w:val="00C64F23"/>
    <w:rsid w:val="00C66A95"/>
    <w:rsid w:val="00C701FC"/>
    <w:rsid w:val="00C70DCF"/>
    <w:rsid w:val="00C719ED"/>
    <w:rsid w:val="00C724A7"/>
    <w:rsid w:val="00C72FCE"/>
    <w:rsid w:val="00C7334A"/>
    <w:rsid w:val="00C756FC"/>
    <w:rsid w:val="00C7698D"/>
    <w:rsid w:val="00C77890"/>
    <w:rsid w:val="00C779C0"/>
    <w:rsid w:val="00C84D84"/>
    <w:rsid w:val="00C90B12"/>
    <w:rsid w:val="00C91AEB"/>
    <w:rsid w:val="00C93FAE"/>
    <w:rsid w:val="00C96A7E"/>
    <w:rsid w:val="00C96D24"/>
    <w:rsid w:val="00CA1084"/>
    <w:rsid w:val="00CA16D4"/>
    <w:rsid w:val="00CA4A77"/>
    <w:rsid w:val="00CA4EC1"/>
    <w:rsid w:val="00CA6043"/>
    <w:rsid w:val="00CB0500"/>
    <w:rsid w:val="00CB0BFD"/>
    <w:rsid w:val="00CB2123"/>
    <w:rsid w:val="00CB2D2D"/>
    <w:rsid w:val="00CB3C72"/>
    <w:rsid w:val="00CB3ED6"/>
    <w:rsid w:val="00CC3C83"/>
    <w:rsid w:val="00CC4589"/>
    <w:rsid w:val="00CC49F0"/>
    <w:rsid w:val="00CD08C0"/>
    <w:rsid w:val="00CD09A5"/>
    <w:rsid w:val="00CD31C3"/>
    <w:rsid w:val="00CD57DD"/>
    <w:rsid w:val="00CE030B"/>
    <w:rsid w:val="00CE3FF3"/>
    <w:rsid w:val="00CE5137"/>
    <w:rsid w:val="00CE67E8"/>
    <w:rsid w:val="00CE7FD5"/>
    <w:rsid w:val="00CF103F"/>
    <w:rsid w:val="00CF5D63"/>
    <w:rsid w:val="00D02268"/>
    <w:rsid w:val="00D042FA"/>
    <w:rsid w:val="00D061AD"/>
    <w:rsid w:val="00D07763"/>
    <w:rsid w:val="00D11537"/>
    <w:rsid w:val="00D140E1"/>
    <w:rsid w:val="00D16A29"/>
    <w:rsid w:val="00D16C31"/>
    <w:rsid w:val="00D209BD"/>
    <w:rsid w:val="00D214FF"/>
    <w:rsid w:val="00D21E5A"/>
    <w:rsid w:val="00D23286"/>
    <w:rsid w:val="00D232C5"/>
    <w:rsid w:val="00D251E6"/>
    <w:rsid w:val="00D27C6D"/>
    <w:rsid w:val="00D303CB"/>
    <w:rsid w:val="00D3071B"/>
    <w:rsid w:val="00D31D10"/>
    <w:rsid w:val="00D3284A"/>
    <w:rsid w:val="00D33B67"/>
    <w:rsid w:val="00D346C7"/>
    <w:rsid w:val="00D408BC"/>
    <w:rsid w:val="00D47380"/>
    <w:rsid w:val="00D52C40"/>
    <w:rsid w:val="00D550E0"/>
    <w:rsid w:val="00D556A9"/>
    <w:rsid w:val="00D62579"/>
    <w:rsid w:val="00D62871"/>
    <w:rsid w:val="00D63482"/>
    <w:rsid w:val="00D65D87"/>
    <w:rsid w:val="00D66894"/>
    <w:rsid w:val="00D66D67"/>
    <w:rsid w:val="00D66EA9"/>
    <w:rsid w:val="00D67657"/>
    <w:rsid w:val="00D677CD"/>
    <w:rsid w:val="00D67EC3"/>
    <w:rsid w:val="00D74607"/>
    <w:rsid w:val="00D754ED"/>
    <w:rsid w:val="00D76500"/>
    <w:rsid w:val="00D76F2E"/>
    <w:rsid w:val="00D7745A"/>
    <w:rsid w:val="00D83015"/>
    <w:rsid w:val="00D8608C"/>
    <w:rsid w:val="00D86E45"/>
    <w:rsid w:val="00D9210A"/>
    <w:rsid w:val="00D93D83"/>
    <w:rsid w:val="00D95E55"/>
    <w:rsid w:val="00D96BBA"/>
    <w:rsid w:val="00DA12D7"/>
    <w:rsid w:val="00DA4B69"/>
    <w:rsid w:val="00DB024F"/>
    <w:rsid w:val="00DB0C14"/>
    <w:rsid w:val="00DB1558"/>
    <w:rsid w:val="00DB1DE4"/>
    <w:rsid w:val="00DB3521"/>
    <w:rsid w:val="00DB3EB2"/>
    <w:rsid w:val="00DB5D14"/>
    <w:rsid w:val="00DB6063"/>
    <w:rsid w:val="00DC4261"/>
    <w:rsid w:val="00DC476F"/>
    <w:rsid w:val="00DC65AD"/>
    <w:rsid w:val="00DD2B4D"/>
    <w:rsid w:val="00DD4658"/>
    <w:rsid w:val="00DD5260"/>
    <w:rsid w:val="00DD5672"/>
    <w:rsid w:val="00DE09BA"/>
    <w:rsid w:val="00DE3C79"/>
    <w:rsid w:val="00DE4ED5"/>
    <w:rsid w:val="00DE6D96"/>
    <w:rsid w:val="00DF0991"/>
    <w:rsid w:val="00DF1553"/>
    <w:rsid w:val="00DF26D1"/>
    <w:rsid w:val="00DF2898"/>
    <w:rsid w:val="00DF4C4F"/>
    <w:rsid w:val="00DF4FA1"/>
    <w:rsid w:val="00DF5FCF"/>
    <w:rsid w:val="00DF66E4"/>
    <w:rsid w:val="00E02E5F"/>
    <w:rsid w:val="00E04723"/>
    <w:rsid w:val="00E05448"/>
    <w:rsid w:val="00E06CE1"/>
    <w:rsid w:val="00E156B1"/>
    <w:rsid w:val="00E21C30"/>
    <w:rsid w:val="00E255E2"/>
    <w:rsid w:val="00E2639E"/>
    <w:rsid w:val="00E26A75"/>
    <w:rsid w:val="00E2768F"/>
    <w:rsid w:val="00E300F5"/>
    <w:rsid w:val="00E30321"/>
    <w:rsid w:val="00E325A7"/>
    <w:rsid w:val="00E448A0"/>
    <w:rsid w:val="00E46F0B"/>
    <w:rsid w:val="00E50A45"/>
    <w:rsid w:val="00E51C12"/>
    <w:rsid w:val="00E52643"/>
    <w:rsid w:val="00E622E6"/>
    <w:rsid w:val="00E63A9E"/>
    <w:rsid w:val="00E64873"/>
    <w:rsid w:val="00E66C6F"/>
    <w:rsid w:val="00E67BAD"/>
    <w:rsid w:val="00E714C5"/>
    <w:rsid w:val="00E722EA"/>
    <w:rsid w:val="00E75499"/>
    <w:rsid w:val="00E75F53"/>
    <w:rsid w:val="00E77571"/>
    <w:rsid w:val="00E77B8F"/>
    <w:rsid w:val="00E800E6"/>
    <w:rsid w:val="00E84EB8"/>
    <w:rsid w:val="00E90060"/>
    <w:rsid w:val="00E94C83"/>
    <w:rsid w:val="00EA2F3F"/>
    <w:rsid w:val="00EA3A7D"/>
    <w:rsid w:val="00EA4196"/>
    <w:rsid w:val="00EA7B8D"/>
    <w:rsid w:val="00EB280B"/>
    <w:rsid w:val="00EB3DBC"/>
    <w:rsid w:val="00EB4C31"/>
    <w:rsid w:val="00EC303E"/>
    <w:rsid w:val="00EC6226"/>
    <w:rsid w:val="00EC65FD"/>
    <w:rsid w:val="00ED1AC9"/>
    <w:rsid w:val="00ED264A"/>
    <w:rsid w:val="00ED2848"/>
    <w:rsid w:val="00ED3039"/>
    <w:rsid w:val="00ED45C3"/>
    <w:rsid w:val="00ED4CF8"/>
    <w:rsid w:val="00ED7CA7"/>
    <w:rsid w:val="00EE1872"/>
    <w:rsid w:val="00EE4955"/>
    <w:rsid w:val="00EE5092"/>
    <w:rsid w:val="00EE6BFC"/>
    <w:rsid w:val="00EE7927"/>
    <w:rsid w:val="00EF0506"/>
    <w:rsid w:val="00EF1224"/>
    <w:rsid w:val="00EF1B8E"/>
    <w:rsid w:val="00EF1BD8"/>
    <w:rsid w:val="00EF58CC"/>
    <w:rsid w:val="00EF752D"/>
    <w:rsid w:val="00F00590"/>
    <w:rsid w:val="00F06708"/>
    <w:rsid w:val="00F07690"/>
    <w:rsid w:val="00F149F3"/>
    <w:rsid w:val="00F177E0"/>
    <w:rsid w:val="00F20131"/>
    <w:rsid w:val="00F2196B"/>
    <w:rsid w:val="00F22782"/>
    <w:rsid w:val="00F26B62"/>
    <w:rsid w:val="00F26D7B"/>
    <w:rsid w:val="00F2725A"/>
    <w:rsid w:val="00F310BC"/>
    <w:rsid w:val="00F31184"/>
    <w:rsid w:val="00F324D9"/>
    <w:rsid w:val="00F327F5"/>
    <w:rsid w:val="00F34A48"/>
    <w:rsid w:val="00F34BAB"/>
    <w:rsid w:val="00F4011B"/>
    <w:rsid w:val="00F40A22"/>
    <w:rsid w:val="00F41740"/>
    <w:rsid w:val="00F47512"/>
    <w:rsid w:val="00F52502"/>
    <w:rsid w:val="00F54804"/>
    <w:rsid w:val="00F55C53"/>
    <w:rsid w:val="00F55F16"/>
    <w:rsid w:val="00F577B6"/>
    <w:rsid w:val="00F57C7C"/>
    <w:rsid w:val="00F61D23"/>
    <w:rsid w:val="00F629C4"/>
    <w:rsid w:val="00F639B1"/>
    <w:rsid w:val="00F642DB"/>
    <w:rsid w:val="00F6607F"/>
    <w:rsid w:val="00F70C59"/>
    <w:rsid w:val="00F74D59"/>
    <w:rsid w:val="00F76988"/>
    <w:rsid w:val="00F800F0"/>
    <w:rsid w:val="00F80A0E"/>
    <w:rsid w:val="00F80CBF"/>
    <w:rsid w:val="00F8255F"/>
    <w:rsid w:val="00F84E25"/>
    <w:rsid w:val="00F9251B"/>
    <w:rsid w:val="00F969EC"/>
    <w:rsid w:val="00FA1C8B"/>
    <w:rsid w:val="00FA3C9D"/>
    <w:rsid w:val="00FA4C13"/>
    <w:rsid w:val="00FA757B"/>
    <w:rsid w:val="00FA7D51"/>
    <w:rsid w:val="00FB4488"/>
    <w:rsid w:val="00FC2217"/>
    <w:rsid w:val="00FC3D93"/>
    <w:rsid w:val="00FD2665"/>
    <w:rsid w:val="00FD5192"/>
    <w:rsid w:val="00FE273D"/>
    <w:rsid w:val="00FF022B"/>
    <w:rsid w:val="00FF2800"/>
    <w:rsid w:val="00FF4D87"/>
    <w:rsid w:val="00FF70A5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802E6"/>
  <w15:docId w15:val="{D355F026-5920-412D-B96C-FEF18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75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2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2D6"/>
  </w:style>
  <w:style w:type="character" w:styleId="Odwoanieprzypisukocowego">
    <w:name w:val="endnote reference"/>
    <w:basedOn w:val="Domylnaczcionkaakapitu"/>
    <w:uiPriority w:val="99"/>
    <w:semiHidden/>
    <w:unhideWhenUsed/>
    <w:rsid w:val="002B52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39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39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654A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3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224DA-EE38-4D81-B4A3-35593FFF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8592</TotalTime>
  <Pages>24</Pages>
  <Words>9708</Words>
  <Characters>58253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67826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248</cp:revision>
  <cp:lastPrinted>2022-10-11T08:14:00Z</cp:lastPrinted>
  <dcterms:created xsi:type="dcterms:W3CDTF">2019-10-15T09:33:00Z</dcterms:created>
  <dcterms:modified xsi:type="dcterms:W3CDTF">2022-10-12T13:09:00Z</dcterms:modified>
</cp:coreProperties>
</file>