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3F1" w:rsidRDefault="004B53F1" w:rsidP="004B53F1">
      <w:pPr>
        <w:pStyle w:val="Tytu"/>
        <w:ind w:left="0" w:right="-46"/>
      </w:pPr>
      <w:r>
        <w:t>Informacja o Rejestrze Instytucji Kultury, dla których organizatorem jest Gmina Inowrocław oraz sposobie udostępniania danych w nim zawartych</w:t>
      </w:r>
    </w:p>
    <w:p w:rsidR="0069080E" w:rsidRDefault="0069080E">
      <w:pPr>
        <w:pStyle w:val="Tekstpodstawowy"/>
        <w:rPr>
          <w:b/>
        </w:rPr>
      </w:pPr>
    </w:p>
    <w:p w:rsidR="0069080E" w:rsidRDefault="004B53F1">
      <w:pPr>
        <w:ind w:left="116" w:right="109"/>
        <w:jc w:val="both"/>
        <w:rPr>
          <w:i/>
          <w:sz w:val="24"/>
        </w:rPr>
      </w:pPr>
      <w:r>
        <w:rPr>
          <w:sz w:val="24"/>
        </w:rPr>
        <w:t>Rejestr I</w:t>
      </w:r>
      <w:r w:rsidR="00136463">
        <w:rPr>
          <w:sz w:val="24"/>
        </w:rPr>
        <w:t xml:space="preserve">nstytucji </w:t>
      </w:r>
      <w:r>
        <w:rPr>
          <w:sz w:val="24"/>
        </w:rPr>
        <w:t>K</w:t>
      </w:r>
      <w:r w:rsidR="00136463">
        <w:rPr>
          <w:sz w:val="24"/>
        </w:rPr>
        <w:t xml:space="preserve">ultury, dla których organizatorem jest </w:t>
      </w:r>
      <w:r>
        <w:rPr>
          <w:sz w:val="24"/>
        </w:rPr>
        <w:t>Gmina</w:t>
      </w:r>
      <w:r w:rsidR="00136463">
        <w:rPr>
          <w:sz w:val="24"/>
        </w:rPr>
        <w:t xml:space="preserve"> Inowrocław, prowadzony jest </w:t>
      </w:r>
      <w:r w:rsidRPr="00956B7B">
        <w:t xml:space="preserve">na podstawie </w:t>
      </w:r>
      <w:r w:rsidRPr="004B53F1">
        <w:rPr>
          <w:i/>
        </w:rPr>
        <w:t>art. 14 ust.1 ustawy z dnia 25 października 1991 r. o organizowaniu i prowa</w:t>
      </w:r>
      <w:r>
        <w:rPr>
          <w:i/>
        </w:rPr>
        <w:t xml:space="preserve">dzeniu działalności kulturalnej </w:t>
      </w:r>
      <w:r w:rsidRPr="004B53F1">
        <w:rPr>
          <w:i/>
        </w:rPr>
        <w:t>(Dz. U. z 20</w:t>
      </w:r>
      <w:r>
        <w:rPr>
          <w:i/>
        </w:rPr>
        <w:t>20</w:t>
      </w:r>
      <w:r w:rsidRPr="004B53F1">
        <w:rPr>
          <w:i/>
        </w:rPr>
        <w:t xml:space="preserve"> r. poz. </w:t>
      </w:r>
      <w:r>
        <w:rPr>
          <w:i/>
        </w:rPr>
        <w:t>194 ze zm.</w:t>
      </w:r>
      <w:r w:rsidRPr="004B53F1">
        <w:rPr>
          <w:i/>
        </w:rPr>
        <w:t>)</w:t>
      </w:r>
      <w:r>
        <w:rPr>
          <w:i/>
        </w:rPr>
        <w:t xml:space="preserve"> </w:t>
      </w:r>
      <w:r w:rsidRPr="004B53F1">
        <w:t xml:space="preserve">oraz </w:t>
      </w:r>
      <w:r w:rsidR="00136463">
        <w:rPr>
          <w:sz w:val="24"/>
        </w:rPr>
        <w:t xml:space="preserve">zgodnie z </w:t>
      </w:r>
      <w:r w:rsidR="00136463">
        <w:rPr>
          <w:i/>
          <w:sz w:val="24"/>
        </w:rPr>
        <w:t xml:space="preserve">rozporządzeniem Ministra Kultury i Dziedzictwa Narodowego z dnia 26 stycznia 2012 r. w sprawie sposobu prowadzenia i udostępniania rejestru instytucji kultury (Dz. </w:t>
      </w:r>
      <w:r w:rsidR="00136463">
        <w:rPr>
          <w:i/>
          <w:spacing w:val="-3"/>
          <w:sz w:val="24"/>
        </w:rPr>
        <w:t xml:space="preserve">U. </w:t>
      </w:r>
      <w:r w:rsidR="00136463">
        <w:rPr>
          <w:i/>
          <w:sz w:val="24"/>
        </w:rPr>
        <w:t>z 2012 r. poz.</w:t>
      </w:r>
      <w:r w:rsidR="00136463">
        <w:rPr>
          <w:i/>
          <w:spacing w:val="3"/>
          <w:sz w:val="24"/>
        </w:rPr>
        <w:t xml:space="preserve"> </w:t>
      </w:r>
      <w:r w:rsidR="00136463">
        <w:rPr>
          <w:i/>
          <w:sz w:val="24"/>
        </w:rPr>
        <w:t>189).</w:t>
      </w:r>
    </w:p>
    <w:p w:rsidR="0069080E" w:rsidRDefault="0069080E">
      <w:pPr>
        <w:pStyle w:val="Tekstpodstawowy"/>
        <w:spacing w:before="6"/>
        <w:rPr>
          <w:i/>
        </w:rPr>
      </w:pPr>
    </w:p>
    <w:p w:rsidR="0069080E" w:rsidRDefault="00136463" w:rsidP="004B53F1">
      <w:pPr>
        <w:pStyle w:val="Tekstpodstawowy"/>
        <w:spacing w:line="237" w:lineRule="auto"/>
        <w:ind w:left="116" w:right="168"/>
        <w:jc w:val="both"/>
      </w:pPr>
      <w:r>
        <w:t xml:space="preserve">Osoba upoważniona do dokonywania wpisów, zmian wpisów oraz wykreśleń wpisów </w:t>
      </w:r>
      <w:r w:rsidR="004B53F1">
        <w:br/>
      </w:r>
      <w:r>
        <w:t>w rejestrze:</w:t>
      </w:r>
    </w:p>
    <w:p w:rsidR="00B51F31" w:rsidRDefault="00B51F31" w:rsidP="004B53F1">
      <w:pPr>
        <w:pStyle w:val="Tekstpodstawowy"/>
        <w:spacing w:line="237" w:lineRule="auto"/>
        <w:ind w:left="116" w:right="168"/>
        <w:jc w:val="both"/>
      </w:pPr>
    </w:p>
    <w:p w:rsidR="004B53F1" w:rsidRDefault="004B53F1" w:rsidP="004B53F1">
      <w:pPr>
        <w:pStyle w:val="Tekstpodstawowy"/>
        <w:spacing w:line="237" w:lineRule="auto"/>
        <w:ind w:left="116" w:right="168"/>
        <w:jc w:val="both"/>
      </w:pPr>
      <w:r>
        <w:t xml:space="preserve">Stanowisko ds. </w:t>
      </w:r>
      <w:r w:rsidR="001D1109">
        <w:t>ewidencji zasobów referatu</w:t>
      </w:r>
    </w:p>
    <w:p w:rsidR="00B51F31" w:rsidRDefault="001D1109" w:rsidP="004B53F1">
      <w:pPr>
        <w:pStyle w:val="Tekstpodstawowy"/>
        <w:spacing w:line="237" w:lineRule="auto"/>
        <w:ind w:left="116" w:right="168"/>
        <w:jc w:val="both"/>
      </w:pPr>
      <w:r>
        <w:t xml:space="preserve">Łojewo 21, 88-101 </w:t>
      </w:r>
      <w:r w:rsidR="006F3E97">
        <w:t>Łojewo</w:t>
      </w:r>
    </w:p>
    <w:p w:rsidR="00B51F31" w:rsidRDefault="00B51F31" w:rsidP="004B53F1">
      <w:pPr>
        <w:pStyle w:val="Tekstpodstawowy"/>
        <w:spacing w:line="237" w:lineRule="auto"/>
        <w:ind w:left="116" w:right="168"/>
        <w:jc w:val="both"/>
      </w:pPr>
      <w:r>
        <w:t>tel.</w:t>
      </w:r>
      <w:r w:rsidR="001D1109" w:rsidRPr="001D1109">
        <w:t xml:space="preserve"> </w:t>
      </w:r>
      <w:r w:rsidR="001D1109">
        <w:t>52 3510575</w:t>
      </w:r>
      <w:r>
        <w:t xml:space="preserve">, e-mail: </w:t>
      </w:r>
      <w:r w:rsidR="001D1109">
        <w:t>renata.wekwejt@gminainowroclaw.eu</w:t>
      </w:r>
    </w:p>
    <w:p w:rsidR="0069080E" w:rsidRDefault="0069080E">
      <w:pPr>
        <w:pStyle w:val="Tekstpodstawowy"/>
        <w:spacing w:before="5"/>
      </w:pPr>
    </w:p>
    <w:p w:rsidR="0069080E" w:rsidRDefault="00136463">
      <w:pPr>
        <w:pStyle w:val="Tekstpodstawowy"/>
        <w:spacing w:before="1"/>
        <w:ind w:left="116"/>
      </w:pPr>
      <w:r>
        <w:t>Dane zawarte w rejestrze instytucji kultury udostępnia się przez:</w:t>
      </w:r>
    </w:p>
    <w:p w:rsidR="0069080E" w:rsidRDefault="0069080E">
      <w:pPr>
        <w:pStyle w:val="Tekstpodstawowy"/>
        <w:spacing w:before="7"/>
      </w:pPr>
    </w:p>
    <w:p w:rsidR="0069080E" w:rsidRDefault="00136463">
      <w:pPr>
        <w:pStyle w:val="Akapitzlist"/>
        <w:numPr>
          <w:ilvl w:val="0"/>
          <w:numId w:val="1"/>
        </w:numPr>
        <w:tabs>
          <w:tab w:val="left" w:pos="837"/>
        </w:tabs>
        <w:spacing w:line="237" w:lineRule="auto"/>
        <w:ind w:left="836" w:right="118"/>
        <w:rPr>
          <w:sz w:val="24"/>
        </w:rPr>
      </w:pPr>
      <w:r>
        <w:rPr>
          <w:sz w:val="24"/>
        </w:rPr>
        <w:t>Otwarty dostęp do zawartości rejestru – jest bezpłatny i odbywa się za pośrednictwem Biuletynu Informacji</w:t>
      </w:r>
      <w:r>
        <w:rPr>
          <w:spacing w:val="-1"/>
          <w:sz w:val="24"/>
        </w:rPr>
        <w:t xml:space="preserve"> </w:t>
      </w:r>
      <w:r>
        <w:rPr>
          <w:sz w:val="24"/>
        </w:rPr>
        <w:t>Publicznej.</w:t>
      </w:r>
    </w:p>
    <w:p w:rsidR="0069080E" w:rsidRDefault="00136463">
      <w:pPr>
        <w:pStyle w:val="Akapitzlist"/>
        <w:numPr>
          <w:ilvl w:val="0"/>
          <w:numId w:val="1"/>
        </w:numPr>
        <w:tabs>
          <w:tab w:val="left" w:pos="837"/>
        </w:tabs>
        <w:spacing w:line="242" w:lineRule="auto"/>
        <w:ind w:left="836" w:right="107"/>
        <w:rPr>
          <w:sz w:val="24"/>
        </w:rPr>
      </w:pPr>
      <w:r>
        <w:rPr>
          <w:sz w:val="24"/>
        </w:rPr>
        <w:t>Wydanie urzędowo poświadczonego odpisu z rejestru albo księgi rejestrowej - odpis   z rejestru instytucji kultury może być pełny lub skrócony.</w:t>
      </w:r>
    </w:p>
    <w:p w:rsidR="0069080E" w:rsidRDefault="00136463">
      <w:pPr>
        <w:pStyle w:val="Akapitzlist"/>
        <w:numPr>
          <w:ilvl w:val="1"/>
          <w:numId w:val="1"/>
        </w:numPr>
        <w:tabs>
          <w:tab w:val="left" w:pos="1558"/>
        </w:tabs>
        <w:spacing w:line="242" w:lineRule="auto"/>
        <w:ind w:right="116"/>
        <w:rPr>
          <w:sz w:val="24"/>
        </w:rPr>
      </w:pPr>
      <w:r>
        <w:rPr>
          <w:sz w:val="24"/>
        </w:rPr>
        <w:t>Odpis pełny zawiera treść wszystkich wpisów dokonanych w księdze rejestrowej.</w:t>
      </w:r>
    </w:p>
    <w:p w:rsidR="0069080E" w:rsidRDefault="00136463">
      <w:pPr>
        <w:pStyle w:val="Akapitzlist"/>
        <w:numPr>
          <w:ilvl w:val="1"/>
          <w:numId w:val="1"/>
        </w:numPr>
        <w:tabs>
          <w:tab w:val="left" w:pos="1558"/>
        </w:tabs>
        <w:spacing w:line="271" w:lineRule="exact"/>
        <w:ind w:hanging="362"/>
        <w:rPr>
          <w:sz w:val="24"/>
        </w:rPr>
      </w:pPr>
      <w:r>
        <w:rPr>
          <w:sz w:val="24"/>
        </w:rPr>
        <w:t>Odpis skrócony zawiera treść aktualnych wpisów dokonanych w</w:t>
      </w:r>
      <w:r>
        <w:rPr>
          <w:spacing w:val="-8"/>
          <w:sz w:val="24"/>
        </w:rPr>
        <w:t xml:space="preserve"> </w:t>
      </w:r>
      <w:r>
        <w:rPr>
          <w:sz w:val="24"/>
        </w:rPr>
        <w:t>rejestrze.</w:t>
      </w:r>
    </w:p>
    <w:p w:rsidR="0069080E" w:rsidRDefault="0069080E">
      <w:pPr>
        <w:pStyle w:val="Tekstpodstawowy"/>
        <w:spacing w:before="5"/>
      </w:pPr>
    </w:p>
    <w:p w:rsidR="0069080E" w:rsidRDefault="00136463">
      <w:pPr>
        <w:pStyle w:val="Tekstpodstawowy"/>
        <w:spacing w:line="237" w:lineRule="auto"/>
        <w:ind w:left="116" w:right="104"/>
        <w:jc w:val="both"/>
      </w:pPr>
      <w:r>
        <w:t xml:space="preserve">Akta rejestrowe oraz księgi rejestrowe instytucji kultury można przeglądać w </w:t>
      </w:r>
      <w:r w:rsidR="006F3E97">
        <w:t>Wydziale</w:t>
      </w:r>
      <w:r w:rsidR="00B51F31">
        <w:t xml:space="preserve"> </w:t>
      </w:r>
      <w:r w:rsidR="001D1109">
        <w:t xml:space="preserve">Komunikacji </w:t>
      </w:r>
      <w:r w:rsidR="006F3E97">
        <w:t>i Spraw Społecznych</w:t>
      </w:r>
      <w:r>
        <w:t xml:space="preserve"> w godzinach urzędowych tj. od poniedziałku do piątku od 7.30 – 15.30.</w:t>
      </w:r>
    </w:p>
    <w:p w:rsidR="0069080E" w:rsidRDefault="0069080E">
      <w:pPr>
        <w:pStyle w:val="Tekstpodstawowy"/>
        <w:spacing w:before="2"/>
      </w:pPr>
    </w:p>
    <w:p w:rsidR="0069080E" w:rsidRDefault="00136463">
      <w:pPr>
        <w:pStyle w:val="Tekstpodstawowy"/>
        <w:ind w:left="116" w:right="108"/>
        <w:jc w:val="both"/>
      </w:pPr>
      <w:r>
        <w:t>Urzędowo poświadczony odpis wydawany jest każdemu, kto zwróci się z wnioskiem o jego wydanie. Odpis przesyła się wnioskodawcy w terminie 14 dni od dnia otrzymania wniosku,  na adres wskazany we wniosku, przesyłką poleconą lub przekazuje się osobiście wnioskodawcy albo osobie przez niego upoważnionej, za pisemnym potwierdzeniem odbioru. Odpis może być przesłany również w postaci</w:t>
      </w:r>
      <w:r>
        <w:rPr>
          <w:spacing w:val="2"/>
        </w:rPr>
        <w:t xml:space="preserve"> </w:t>
      </w:r>
      <w:r>
        <w:t>elektronicznej.</w:t>
      </w:r>
    </w:p>
    <w:p w:rsidR="0069080E" w:rsidRDefault="0069080E">
      <w:pPr>
        <w:pStyle w:val="Tekstpodstawowy"/>
      </w:pPr>
      <w:bookmarkStart w:id="0" w:name="_GoBack"/>
    </w:p>
    <w:bookmarkEnd w:id="0"/>
    <w:p w:rsidR="0069080E" w:rsidRDefault="00136463">
      <w:pPr>
        <w:spacing w:before="1"/>
        <w:ind w:left="116" w:right="111"/>
        <w:jc w:val="both"/>
        <w:rPr>
          <w:i/>
          <w:sz w:val="24"/>
        </w:rPr>
      </w:pPr>
      <w:r>
        <w:rPr>
          <w:sz w:val="24"/>
        </w:rPr>
        <w:t xml:space="preserve">Wydanie poświadczonego odpisu podlega opłacie skarbowej w wysokości </w:t>
      </w:r>
      <w:r>
        <w:rPr>
          <w:b/>
          <w:sz w:val="24"/>
        </w:rPr>
        <w:t xml:space="preserve">5 zł </w:t>
      </w:r>
      <w:r>
        <w:rPr>
          <w:sz w:val="24"/>
        </w:rPr>
        <w:t xml:space="preserve">od każdej pełnej lub zaczętej strony </w:t>
      </w:r>
      <w:r>
        <w:rPr>
          <w:i/>
          <w:sz w:val="24"/>
        </w:rPr>
        <w:t>(na podstawie art. 4 ustawy z dnia 16 listopada 2006 r. o opłacie skarbowej (Dz. U. z 20</w:t>
      </w:r>
      <w:r w:rsidR="00B51F31">
        <w:rPr>
          <w:i/>
          <w:sz w:val="24"/>
        </w:rPr>
        <w:t>20</w:t>
      </w:r>
      <w:r>
        <w:rPr>
          <w:i/>
          <w:sz w:val="24"/>
        </w:rPr>
        <w:t xml:space="preserve">r., poz. </w:t>
      </w:r>
      <w:r w:rsidR="00B51F31">
        <w:rPr>
          <w:i/>
          <w:sz w:val="24"/>
        </w:rPr>
        <w:t>1546</w:t>
      </w:r>
      <w:r>
        <w:rPr>
          <w:i/>
          <w:sz w:val="24"/>
        </w:rPr>
        <w:t>; ze zm.).</w:t>
      </w:r>
    </w:p>
    <w:p w:rsidR="0069080E" w:rsidRDefault="0069080E">
      <w:pPr>
        <w:pStyle w:val="Tekstpodstawowy"/>
        <w:rPr>
          <w:i/>
        </w:rPr>
      </w:pPr>
    </w:p>
    <w:p w:rsidR="0069080E" w:rsidRDefault="00136463">
      <w:pPr>
        <w:pStyle w:val="Tekstpodstawowy"/>
        <w:ind w:left="116"/>
      </w:pPr>
      <w:r>
        <w:t xml:space="preserve">Opłatę skarbową należy uiścić na konto Urzędu </w:t>
      </w:r>
      <w:r w:rsidR="00B51F31">
        <w:t>Gminy</w:t>
      </w:r>
      <w:r>
        <w:t xml:space="preserve"> Inowrocław:</w:t>
      </w:r>
    </w:p>
    <w:p w:rsidR="0069080E" w:rsidRDefault="00B51F31">
      <w:pPr>
        <w:spacing w:before="2"/>
        <w:ind w:left="116"/>
        <w:rPr>
          <w:sz w:val="24"/>
        </w:rPr>
      </w:pPr>
      <w:r>
        <w:rPr>
          <w:rStyle w:val="Pogrubienie"/>
        </w:rPr>
        <w:t>Bank Spółdzielczy w Inowrocławiu 21 8149 0000 0020 1090 2000 0001</w:t>
      </w:r>
      <w:r w:rsidR="00136463">
        <w:rPr>
          <w:b/>
          <w:sz w:val="24"/>
        </w:rPr>
        <w:t xml:space="preserve"> </w:t>
      </w:r>
      <w:r w:rsidR="00136463">
        <w:rPr>
          <w:sz w:val="24"/>
        </w:rPr>
        <w:t>lub w kasie Urzędu.</w:t>
      </w:r>
    </w:p>
    <w:p w:rsidR="0069080E" w:rsidRDefault="0069080E">
      <w:pPr>
        <w:pStyle w:val="Tekstpodstawowy"/>
        <w:spacing w:before="2"/>
        <w:rPr>
          <w:sz w:val="23"/>
        </w:rPr>
      </w:pPr>
    </w:p>
    <w:p w:rsidR="0069080E" w:rsidRDefault="00136463" w:rsidP="004B53F1">
      <w:pPr>
        <w:ind w:left="116" w:right="103"/>
        <w:jc w:val="both"/>
        <w:rPr>
          <w:i/>
          <w:sz w:val="17"/>
        </w:rPr>
      </w:pPr>
      <w:r>
        <w:rPr>
          <w:sz w:val="24"/>
        </w:rPr>
        <w:t xml:space="preserve">Składający wniosek zobowiązany jest dołączyć dowód zapłaty należnej opłaty skarbowej albo uwierzytelnioną kopię dowodu zapłaty, nie później niż w ciągu 3 dni od chwili powstania obowiązku jej zapłaty (chwila złożenia wniosku o wydanie odpisu). Dowód zapłaty może mieć formę wydruku potwierdzającego dokonanie operacji bankowej </w:t>
      </w:r>
      <w:r>
        <w:rPr>
          <w:i/>
          <w:sz w:val="24"/>
        </w:rPr>
        <w:t>(zgodnie z § 3 ust. 1 Rozporządzenia Ministra Finansów z dnia 28 września 2007 r. w sprawie zapłaty opłaty skarbowej (Dz. U. z 2007 r. Nr 187, poz.</w:t>
      </w:r>
      <w:r>
        <w:rPr>
          <w:i/>
          <w:spacing w:val="6"/>
          <w:sz w:val="24"/>
        </w:rPr>
        <w:t xml:space="preserve"> </w:t>
      </w:r>
      <w:r>
        <w:rPr>
          <w:i/>
          <w:sz w:val="24"/>
        </w:rPr>
        <w:t>1330).</w:t>
      </w:r>
    </w:p>
    <w:sectPr w:rsidR="0069080E">
      <w:pgSz w:w="1191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D3897"/>
    <w:multiLevelType w:val="hybridMultilevel"/>
    <w:tmpl w:val="744059B4"/>
    <w:lvl w:ilvl="0" w:tplc="A16E6618">
      <w:start w:val="1"/>
      <w:numFmt w:val="decimal"/>
      <w:lvlText w:val="%1."/>
      <w:lvlJc w:val="left"/>
      <w:pPr>
        <w:ind w:left="837" w:hanging="361"/>
        <w:jc w:val="left"/>
      </w:pPr>
      <w:rPr>
        <w:rFonts w:ascii="Times New Roman" w:eastAsia="Times New Roman" w:hAnsi="Times New Roman" w:cs="Times New Roman" w:hint="default"/>
        <w:spacing w:val="-3"/>
        <w:w w:val="99"/>
        <w:sz w:val="24"/>
        <w:szCs w:val="24"/>
        <w:lang w:val="pl-PL" w:eastAsia="en-US" w:bidi="ar-SA"/>
      </w:rPr>
    </w:lvl>
    <w:lvl w:ilvl="1" w:tplc="3FA4015C">
      <w:start w:val="1"/>
      <w:numFmt w:val="lowerLetter"/>
      <w:lvlText w:val="%2)"/>
      <w:lvlJc w:val="left"/>
      <w:pPr>
        <w:ind w:left="1557" w:hanging="361"/>
        <w:jc w:val="left"/>
      </w:pPr>
      <w:rPr>
        <w:rFonts w:ascii="Times New Roman" w:eastAsia="Times New Roman" w:hAnsi="Times New Roman" w:cs="Times New Roman" w:hint="default"/>
        <w:spacing w:val="-6"/>
        <w:w w:val="99"/>
        <w:sz w:val="24"/>
        <w:szCs w:val="24"/>
        <w:lang w:val="pl-PL" w:eastAsia="en-US" w:bidi="ar-SA"/>
      </w:rPr>
    </w:lvl>
    <w:lvl w:ilvl="2" w:tplc="76D8D8CA">
      <w:numFmt w:val="bullet"/>
      <w:lvlText w:val="•"/>
      <w:lvlJc w:val="left"/>
      <w:pPr>
        <w:ind w:left="2420" w:hanging="361"/>
      </w:pPr>
      <w:rPr>
        <w:rFonts w:hint="default"/>
        <w:lang w:val="pl-PL" w:eastAsia="en-US" w:bidi="ar-SA"/>
      </w:rPr>
    </w:lvl>
    <w:lvl w:ilvl="3" w:tplc="3B3A690C">
      <w:numFmt w:val="bullet"/>
      <w:lvlText w:val="•"/>
      <w:lvlJc w:val="left"/>
      <w:pPr>
        <w:ind w:left="3280" w:hanging="361"/>
      </w:pPr>
      <w:rPr>
        <w:rFonts w:hint="default"/>
        <w:lang w:val="pl-PL" w:eastAsia="en-US" w:bidi="ar-SA"/>
      </w:rPr>
    </w:lvl>
    <w:lvl w:ilvl="4" w:tplc="4DBA4800">
      <w:numFmt w:val="bullet"/>
      <w:lvlText w:val="•"/>
      <w:lvlJc w:val="left"/>
      <w:pPr>
        <w:ind w:left="4141" w:hanging="361"/>
      </w:pPr>
      <w:rPr>
        <w:rFonts w:hint="default"/>
        <w:lang w:val="pl-PL" w:eastAsia="en-US" w:bidi="ar-SA"/>
      </w:rPr>
    </w:lvl>
    <w:lvl w:ilvl="5" w:tplc="AC968BFE">
      <w:numFmt w:val="bullet"/>
      <w:lvlText w:val="•"/>
      <w:lvlJc w:val="left"/>
      <w:pPr>
        <w:ind w:left="5001" w:hanging="361"/>
      </w:pPr>
      <w:rPr>
        <w:rFonts w:hint="default"/>
        <w:lang w:val="pl-PL" w:eastAsia="en-US" w:bidi="ar-SA"/>
      </w:rPr>
    </w:lvl>
    <w:lvl w:ilvl="6" w:tplc="37E6C7EE">
      <w:numFmt w:val="bullet"/>
      <w:lvlText w:val="•"/>
      <w:lvlJc w:val="left"/>
      <w:pPr>
        <w:ind w:left="5862" w:hanging="361"/>
      </w:pPr>
      <w:rPr>
        <w:rFonts w:hint="default"/>
        <w:lang w:val="pl-PL" w:eastAsia="en-US" w:bidi="ar-SA"/>
      </w:rPr>
    </w:lvl>
    <w:lvl w:ilvl="7" w:tplc="AB985B7E">
      <w:numFmt w:val="bullet"/>
      <w:lvlText w:val="•"/>
      <w:lvlJc w:val="left"/>
      <w:pPr>
        <w:ind w:left="6722" w:hanging="361"/>
      </w:pPr>
      <w:rPr>
        <w:rFonts w:hint="default"/>
        <w:lang w:val="pl-PL" w:eastAsia="en-US" w:bidi="ar-SA"/>
      </w:rPr>
    </w:lvl>
    <w:lvl w:ilvl="8" w:tplc="49D25444">
      <w:numFmt w:val="bullet"/>
      <w:lvlText w:val="•"/>
      <w:lvlJc w:val="left"/>
      <w:pPr>
        <w:ind w:left="7583" w:hanging="361"/>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0E"/>
    <w:rsid w:val="00136463"/>
    <w:rsid w:val="001D1109"/>
    <w:rsid w:val="004B53F1"/>
    <w:rsid w:val="00587834"/>
    <w:rsid w:val="0069080E"/>
    <w:rsid w:val="006F3E97"/>
    <w:rsid w:val="007D2477"/>
    <w:rsid w:val="00B51F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96F57-D728-4B06-9E4A-F63C0EDC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
    <w:qFormat/>
    <w:pPr>
      <w:spacing w:before="74"/>
      <w:ind w:left="3337" w:right="3333"/>
      <w:jc w:val="center"/>
    </w:pPr>
    <w:rPr>
      <w:b/>
      <w:bCs/>
      <w:sz w:val="24"/>
      <w:szCs w:val="24"/>
    </w:rPr>
  </w:style>
  <w:style w:type="paragraph" w:styleId="Akapitzlist">
    <w:name w:val="List Paragraph"/>
    <w:basedOn w:val="Normalny"/>
    <w:uiPriority w:val="1"/>
    <w:qFormat/>
    <w:pPr>
      <w:ind w:left="836" w:hanging="361"/>
    </w:pPr>
  </w:style>
  <w:style w:type="paragraph" w:customStyle="1" w:styleId="TableParagraph">
    <w:name w:val="Table Paragraph"/>
    <w:basedOn w:val="Normalny"/>
    <w:uiPriority w:val="1"/>
    <w:qFormat/>
  </w:style>
  <w:style w:type="paragraph" w:styleId="NormalnyWeb">
    <w:name w:val="Normal (Web)"/>
    <w:basedOn w:val="Normalny"/>
    <w:uiPriority w:val="99"/>
    <w:semiHidden/>
    <w:unhideWhenUsed/>
    <w:rsid w:val="004B53F1"/>
    <w:pPr>
      <w:widowControl/>
      <w:autoSpaceDE/>
      <w:autoSpaceDN/>
      <w:spacing w:before="100" w:beforeAutospacing="1" w:after="100" w:afterAutospacing="1"/>
    </w:pPr>
    <w:rPr>
      <w:sz w:val="24"/>
      <w:szCs w:val="24"/>
      <w:lang w:eastAsia="pl-PL"/>
    </w:rPr>
  </w:style>
  <w:style w:type="character" w:styleId="Pogrubienie">
    <w:name w:val="Strong"/>
    <w:basedOn w:val="Domylnaczcionkaakapitu"/>
    <w:uiPriority w:val="22"/>
    <w:qFormat/>
    <w:rsid w:val="004B53F1"/>
    <w:rPr>
      <w:b/>
      <w:bCs/>
    </w:rPr>
  </w:style>
  <w:style w:type="character" w:styleId="Hipercze">
    <w:name w:val="Hyperlink"/>
    <w:basedOn w:val="Domylnaczcionkaakapitu"/>
    <w:uiPriority w:val="99"/>
    <w:semiHidden/>
    <w:unhideWhenUsed/>
    <w:rsid w:val="004B5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925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390</Words>
  <Characters>2346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Dominiak</dc:creator>
  <cp:lastModifiedBy>GBP Jaksice</cp:lastModifiedBy>
  <cp:revision>7</cp:revision>
  <cp:lastPrinted>2021-05-18T07:13:00Z</cp:lastPrinted>
  <dcterms:created xsi:type="dcterms:W3CDTF">2021-05-14T07:50:00Z</dcterms:created>
  <dcterms:modified xsi:type="dcterms:W3CDTF">2021-05-18T07:13:00Z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2019</vt:lpwstr>
  </property>
  <property fmtid="{D5CDD505-2E9C-101B-9397-08002B2CF9AE}" pid="4" name="LastSaved">
    <vt:filetime>2021-05-14T00:00:00Z</vt:filetime>
  </property>
</Properties>
</file>