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C7" w:rsidRPr="001B4EC7" w:rsidRDefault="001B4EC7" w:rsidP="001B4EC7">
      <w:r>
        <w:t>WPG.6840.</w:t>
      </w:r>
      <w:r w:rsidR="00950248">
        <w:t>7</w:t>
      </w:r>
      <w:r>
        <w:t>.2023</w:t>
      </w:r>
    </w:p>
    <w:p w:rsidR="00C639FE" w:rsidRPr="00CB530E" w:rsidRDefault="00E36548" w:rsidP="008B1A18">
      <w:pPr>
        <w:jc w:val="center"/>
        <w:rPr>
          <w:b/>
          <w:sz w:val="32"/>
          <w:szCs w:val="32"/>
        </w:rPr>
      </w:pPr>
      <w:r w:rsidRPr="00CB530E">
        <w:rPr>
          <w:b/>
          <w:sz w:val="32"/>
          <w:szCs w:val="32"/>
        </w:rPr>
        <w:t>OGŁOSZENIE</w:t>
      </w:r>
    </w:p>
    <w:p w:rsidR="00950248" w:rsidRDefault="00E36548" w:rsidP="00950248">
      <w:pPr>
        <w:jc w:val="both"/>
      </w:pPr>
      <w:r>
        <w:t xml:space="preserve">Wójt Gminy Inowrocław informuje, że przeznacza do sprzedaży niezabudowaną </w:t>
      </w:r>
      <w:r w:rsidR="00736E0C">
        <w:t xml:space="preserve">nieruchomość </w:t>
      </w:r>
      <w:r w:rsidR="00950248">
        <w:t>położon</w:t>
      </w:r>
      <w:r w:rsidR="00736E0C">
        <w:t>ą</w:t>
      </w:r>
      <w:r w:rsidR="00950248">
        <w:t xml:space="preserve"> w miejscowości Pławin, gmina Inowrocław, oznaczon</w:t>
      </w:r>
      <w:r w:rsidR="00736E0C">
        <w:t>ą w </w:t>
      </w:r>
      <w:r w:rsidR="00950248">
        <w:t xml:space="preserve">ewidencji gruntów numerem działki </w:t>
      </w:r>
      <w:r w:rsidR="00950248" w:rsidRPr="00182841">
        <w:rPr>
          <w:b/>
        </w:rPr>
        <w:t>82/</w:t>
      </w:r>
      <w:r w:rsidR="00950248">
        <w:rPr>
          <w:b/>
        </w:rPr>
        <w:t>4</w:t>
      </w:r>
      <w:r w:rsidR="00950248">
        <w:t xml:space="preserve"> o pow. </w:t>
      </w:r>
      <w:r w:rsidR="00950248" w:rsidRPr="00182841">
        <w:rPr>
          <w:b/>
        </w:rPr>
        <w:t>0,</w:t>
      </w:r>
      <w:r w:rsidR="00950248">
        <w:rPr>
          <w:b/>
        </w:rPr>
        <w:t>1649</w:t>
      </w:r>
      <w:r w:rsidR="00950248" w:rsidRPr="00182841">
        <w:rPr>
          <w:b/>
        </w:rPr>
        <w:t xml:space="preserve"> ha</w:t>
      </w:r>
      <w:r w:rsidR="00950248">
        <w:t xml:space="preserve">, obręb geodezyjny </w:t>
      </w:r>
      <w:r w:rsidR="00950248" w:rsidRPr="00182841">
        <w:rPr>
          <w:b/>
        </w:rPr>
        <w:t>Pławin</w:t>
      </w:r>
      <w:r w:rsidR="00950248">
        <w:t>, zapisanej w jednostce rejestrowej G2, dla której w Sądzie Rejonowym w Inowrocławiu prowadzona jest księga wieczysta KW nr </w:t>
      </w:r>
      <w:r w:rsidR="00950248" w:rsidRPr="00F3313A">
        <w:rPr>
          <w:b/>
        </w:rPr>
        <w:t>BY1I/00038338/7</w:t>
      </w:r>
      <w:r w:rsidR="00950248">
        <w:t xml:space="preserve">, właściciel Gmina Inowrocław. </w:t>
      </w:r>
    </w:p>
    <w:p w:rsidR="00500421" w:rsidRDefault="00500421" w:rsidP="00950248">
      <w:pPr>
        <w:jc w:val="both"/>
      </w:pPr>
      <w:r>
        <w:t xml:space="preserve">Nieruchomość nie posiada żadnych obciążeń hipotecznych. </w:t>
      </w:r>
    </w:p>
    <w:p w:rsidR="00950248" w:rsidRDefault="00950248" w:rsidP="00950248">
      <w:pPr>
        <w:jc w:val="both"/>
      </w:pPr>
      <w:r>
        <w:t>Przedmiotowa nieruchomość położona jest w północnej części miejscowości Pławin, wśród terenów rolnych w umiarkowanej zabudowie zagrodowej.</w:t>
      </w:r>
      <w:r w:rsidRPr="00C61748">
        <w:t xml:space="preserve"> </w:t>
      </w:r>
      <w:r>
        <w:t xml:space="preserve">Jest to grunt niezabudowany. Kształt działki jest zbliżony do prostokąta o regularnych bokach, umożliwiającym jej racjonalne zagospodarowanie. Powyższa nieruchomość znajduje się w obszarze obowiązującego miejscowego planu zagospodarowania przestrzennego zatwierdzonego uchwałą Nr X/66/2003 Rady Gminy w Inowrocławiu z dnia 29 maja 2003 r. w sprawie miejscowych planów zagospodarowania przestrzennego obejmujących tereny we wsiach: Jacewo, Jaksice, Latkowo, Łąkocin, Balczewo, Marcinkowo, Pławin, Radłówek, Gnojno, Sławęcinek, Słońsko, Trzaski, Krusza Zamkowa, Komaszyce, Piotrkowice (uchwała opublikowana w Dz. Urz. Woj. Kujawsko-Pomorskiego Nr 98, poz.1448 z dn. 19 września 2003 r.) i została oznaczona symbolem 14.18 MN/U o przeznaczeniu na cele zabudowy mieszkaniowej jednorodzinnej z usługami nieuciążliwymi. </w:t>
      </w:r>
    </w:p>
    <w:p w:rsidR="00E36548" w:rsidRPr="00540EA0" w:rsidRDefault="00460AB3" w:rsidP="00950248">
      <w:pPr>
        <w:jc w:val="both"/>
      </w:pPr>
      <w:r w:rsidRPr="00FF5721">
        <w:rPr>
          <w:b/>
        </w:rPr>
        <w:t xml:space="preserve">Cenę działki ustalono na kwotę </w:t>
      </w:r>
      <w:r w:rsidR="00500421">
        <w:rPr>
          <w:b/>
        </w:rPr>
        <w:t>108.</w:t>
      </w:r>
      <w:r w:rsidR="00540EA0">
        <w:rPr>
          <w:b/>
        </w:rPr>
        <w:t>000</w:t>
      </w:r>
      <w:r w:rsidRPr="00FF5721">
        <w:rPr>
          <w:b/>
        </w:rPr>
        <w:t xml:space="preserve">,00 zł brutto </w:t>
      </w:r>
      <w:r w:rsidR="00FF5721" w:rsidRPr="00540EA0">
        <w:t xml:space="preserve">(słownie: </w:t>
      </w:r>
      <w:r w:rsidR="00500421" w:rsidRPr="00500421">
        <w:t>sto osiem tysięcy złotych 00/100</w:t>
      </w:r>
      <w:r w:rsidR="00FF5721" w:rsidRPr="00540EA0">
        <w:t xml:space="preserve">), </w:t>
      </w:r>
      <w:r w:rsidRPr="00540EA0">
        <w:t>w tym 23% podatku VAT</w:t>
      </w:r>
      <w:r w:rsidR="00FF5721" w:rsidRPr="00540EA0">
        <w:t>.</w:t>
      </w:r>
    </w:p>
    <w:p w:rsidR="00460AB3" w:rsidRPr="00540EA0" w:rsidRDefault="00460AB3" w:rsidP="008B1A18">
      <w:pPr>
        <w:jc w:val="both"/>
      </w:pPr>
      <w:r w:rsidRPr="00FF5721">
        <w:rPr>
          <w:b/>
        </w:rPr>
        <w:t xml:space="preserve">Wadium w wysokości 10% ceny, tj. </w:t>
      </w:r>
      <w:r w:rsidR="00500421">
        <w:rPr>
          <w:b/>
        </w:rPr>
        <w:t>10.800</w:t>
      </w:r>
      <w:r w:rsidR="00540EA0">
        <w:rPr>
          <w:b/>
        </w:rPr>
        <w:t xml:space="preserve">,00 zł </w:t>
      </w:r>
      <w:r w:rsidR="00540EA0" w:rsidRPr="00540EA0">
        <w:t xml:space="preserve">(słownie: </w:t>
      </w:r>
      <w:r w:rsidR="00500421" w:rsidRPr="00500421">
        <w:t>dziesięć tysięcy osiemset złotych 00/100</w:t>
      </w:r>
      <w:r w:rsidR="00540EA0" w:rsidRPr="00540EA0">
        <w:t>).</w:t>
      </w:r>
    </w:p>
    <w:p w:rsidR="00FF5721" w:rsidRPr="00FF5721" w:rsidRDefault="00460AB3" w:rsidP="008B1A18">
      <w:pPr>
        <w:jc w:val="both"/>
        <w:rPr>
          <w:b/>
        </w:rPr>
      </w:pPr>
      <w:r w:rsidRPr="00FF5721">
        <w:rPr>
          <w:b/>
        </w:rPr>
        <w:t xml:space="preserve">Przetarg odbędzie się w dniu </w:t>
      </w:r>
      <w:r w:rsidR="00FF5721" w:rsidRPr="00FF5721">
        <w:rPr>
          <w:b/>
        </w:rPr>
        <w:t>14 września 2023 r. o godz. 1</w:t>
      </w:r>
      <w:r w:rsidR="00500421">
        <w:rPr>
          <w:b/>
        </w:rPr>
        <w:t>1</w:t>
      </w:r>
      <w:r w:rsidR="00500421">
        <w:rPr>
          <w:b/>
          <w:vertAlign w:val="superscript"/>
        </w:rPr>
        <w:t>0</w:t>
      </w:r>
      <w:r w:rsidR="00FF5721" w:rsidRPr="00FF5721">
        <w:rPr>
          <w:b/>
          <w:vertAlign w:val="superscript"/>
        </w:rPr>
        <w:t>0</w:t>
      </w:r>
      <w:r w:rsidR="00FF5721" w:rsidRPr="00FF5721">
        <w:rPr>
          <w:b/>
        </w:rPr>
        <w:t xml:space="preserve"> w sali sesyjnej Urzędu Gminy Inowrocław, ul. Królowej Jadwigi 43, 88-100 Inowrocław. </w:t>
      </w:r>
    </w:p>
    <w:p w:rsidR="00FF5721" w:rsidRPr="00540EA0" w:rsidRDefault="00FF5721" w:rsidP="008B1A18">
      <w:pPr>
        <w:jc w:val="both"/>
      </w:pPr>
      <w:r w:rsidRPr="00540EA0">
        <w:t xml:space="preserve">W przetargach mogą brać udział osoby, które wpłacą </w:t>
      </w:r>
      <w:r w:rsidRPr="00540EA0">
        <w:rPr>
          <w:u w:val="single"/>
        </w:rPr>
        <w:t>wadiu</w:t>
      </w:r>
      <w:r w:rsidR="00477A33" w:rsidRPr="00540EA0">
        <w:rPr>
          <w:u w:val="single"/>
        </w:rPr>
        <w:t>m najpóźniej do dnia 7 </w:t>
      </w:r>
      <w:r w:rsidRPr="00540EA0">
        <w:rPr>
          <w:u w:val="single"/>
        </w:rPr>
        <w:t>września 2023 r. włącznie na konto Urzędu Gminy Inowrocław w Banku Spółdzielczym w Inowrocławiu Nr 80 8149 0000 0020 1090 2000 0006</w:t>
      </w:r>
      <w:r w:rsidR="001B4EC7" w:rsidRPr="00540EA0">
        <w:rPr>
          <w:u w:val="single"/>
        </w:rPr>
        <w:t>.</w:t>
      </w:r>
      <w:r w:rsidR="008B1A18" w:rsidRPr="001B4EC7">
        <w:rPr>
          <w:b/>
        </w:rPr>
        <w:t xml:space="preserve"> </w:t>
      </w:r>
      <w:r w:rsidRPr="00540EA0">
        <w:t>Wadium płatne w pieniądzu. Dowód wniesienia wadium przez uczestnika przetargu podlega przedłożeniu komisji przetargowej w dniu przetargu.</w:t>
      </w:r>
    </w:p>
    <w:p w:rsidR="00FF5721" w:rsidRDefault="00FF5721" w:rsidP="008B1A18">
      <w:pPr>
        <w:jc w:val="both"/>
      </w:pPr>
      <w:r>
        <w:t>Osoby prawne przystępując do przetargu wraz z kopią wpłaty wadium winni przedłożyć</w:t>
      </w:r>
      <w:r w:rsidR="008B1A18">
        <w:t xml:space="preserve"> </w:t>
      </w:r>
      <w:r>
        <w:t xml:space="preserve">Komisji Przetargowej aktualny odpis z KRS - reprezentanci osoby prawnej - dokument </w:t>
      </w:r>
      <w:r>
        <w:lastRenderedPageBreak/>
        <w:t>potwierdzający tożsamość i aktualny odpis z właściwego rejestru, wskazujący uprawnienie</w:t>
      </w:r>
      <w:r w:rsidR="008B1A18">
        <w:t xml:space="preserve"> </w:t>
      </w:r>
      <w:r>
        <w:t>do reprezentowania danej osoby prawnej.</w:t>
      </w:r>
    </w:p>
    <w:p w:rsidR="00FF5721" w:rsidRDefault="00FF5721" w:rsidP="008B1A18">
      <w:pPr>
        <w:jc w:val="both"/>
      </w:pPr>
      <w:r>
        <w:t xml:space="preserve">Wadium wniesione przez uczestnika przetargu, który </w:t>
      </w:r>
      <w:r w:rsidR="001B4EC7">
        <w:t>przetarg wygrał, zalicza się na </w:t>
      </w:r>
      <w:r>
        <w:t>poczet</w:t>
      </w:r>
      <w:r w:rsidR="008B1A18">
        <w:t xml:space="preserve"> </w:t>
      </w:r>
      <w:r>
        <w:t>ceny nabycia nieruchomości, natomiast innym uczestnikom wadium zostanie zwrócone po zamknięciu przetargu, jednak nie później niż przed upływem 3 dni od dnia zamknięcia</w:t>
      </w:r>
      <w:r w:rsidR="008B1A18">
        <w:t xml:space="preserve"> </w:t>
      </w:r>
      <w:r>
        <w:t xml:space="preserve">przetargu. </w:t>
      </w:r>
    </w:p>
    <w:p w:rsidR="00FF5721" w:rsidRDefault="00FF5721" w:rsidP="008B1A18">
      <w:pPr>
        <w:jc w:val="both"/>
      </w:pPr>
      <w:r>
        <w:t>Jeżeli osoba ustalona jako nabywca nieruchomości nie przystąpi bez usprawiedliwienia do</w:t>
      </w:r>
      <w:r w:rsidR="008B1A18">
        <w:t xml:space="preserve"> </w:t>
      </w:r>
      <w:r>
        <w:t xml:space="preserve">zawarcia umowy w miejscu i w terminie podanym w zawiadomieniu Wójt Gminy Inowrocław może odstąpić od zawarcia umowy, a wpłacone wadium nie podlega zwrotowi. </w:t>
      </w:r>
    </w:p>
    <w:p w:rsidR="00FF5721" w:rsidRDefault="00FF5721" w:rsidP="008B1A18">
      <w:pPr>
        <w:jc w:val="both"/>
      </w:pPr>
      <w:r>
        <w:t>Osoba ustalona jako nabywca ponosi koszty zawarcia umowy notarialnej i koszty sądowe.</w:t>
      </w:r>
    </w:p>
    <w:p w:rsidR="00FF5721" w:rsidRDefault="00FF5721" w:rsidP="008B1A18">
      <w:pPr>
        <w:jc w:val="both"/>
      </w:pPr>
      <w:r>
        <w:t>Cena nieruchomości ustalona w przetargu podlega zapłacie nie później niż do dnia zawarcia</w:t>
      </w:r>
      <w:r w:rsidR="008B1A18">
        <w:t xml:space="preserve"> </w:t>
      </w:r>
      <w:r>
        <w:t>umowy przenoszącej własność.</w:t>
      </w:r>
    </w:p>
    <w:p w:rsidR="00FF5721" w:rsidRDefault="00FF5721" w:rsidP="008B1A18">
      <w:pPr>
        <w:jc w:val="both"/>
      </w:pPr>
      <w:r>
        <w:t>Nieruchomość sprzedawana jest zgodnie z wyrysem z mapy ewidencyjnej oraz wypisem</w:t>
      </w:r>
      <w:r w:rsidR="008B1A18">
        <w:t xml:space="preserve"> </w:t>
      </w:r>
      <w:r>
        <w:t>z ewidencji gruntów i budynków, wydanej przez Starostwo Powiatowe w Inowrocławiu. Kupujący nie może występować z żadnymi roszczeniami wobec Gminy Inowrocław z</w:t>
      </w:r>
      <w:r w:rsidR="008B1A18">
        <w:t> </w:t>
      </w:r>
      <w:r>
        <w:t>tytułu ewentualnej niezgodności w zakresie rodzaju użytków oraz ewentualnej różnicy w powierzchni sprzedawanej nieruchomości, jeżeli po sprzedaży geodeta wykaże inną</w:t>
      </w:r>
      <w:r w:rsidR="008B1A18">
        <w:t xml:space="preserve"> </w:t>
      </w:r>
      <w:r>
        <w:t>powierzchnię, niż to jest oznaczone w dokumentach wyżej wymienionych. Okazanie punktów granicznych nieruchomości może nastąpić na życzenie i wyłączny koszt Kupującego.</w:t>
      </w:r>
    </w:p>
    <w:p w:rsidR="00460AB3" w:rsidRDefault="00FF5721" w:rsidP="008B1A18">
      <w:pPr>
        <w:jc w:val="both"/>
      </w:pPr>
      <w:r>
        <w:t xml:space="preserve">Dodatkowe informacje można uzyskać w Urzędzie Gminy Inowrocław, ul. Królowej Jadwigi 43, pokój nr </w:t>
      </w:r>
      <w:r w:rsidR="001B4EC7">
        <w:t>24</w:t>
      </w:r>
      <w:r>
        <w:t xml:space="preserve"> lub telefonicznie pod nr (052) 3555816.</w:t>
      </w:r>
    </w:p>
    <w:p w:rsidR="008B1A18" w:rsidRDefault="008B1A18" w:rsidP="008B1A18">
      <w:pPr>
        <w:jc w:val="both"/>
      </w:pPr>
    </w:p>
    <w:p w:rsidR="008B1A18" w:rsidRDefault="008B1A18" w:rsidP="008B1A18">
      <w:pPr>
        <w:jc w:val="both"/>
      </w:pPr>
      <w:r>
        <w:t xml:space="preserve">Inowrocław, </w:t>
      </w:r>
      <w:r w:rsidR="00142533">
        <w:t>07.08</w:t>
      </w:r>
      <w:r>
        <w:t>.2023 r.</w:t>
      </w:r>
    </w:p>
    <w:sectPr w:rsidR="008B1A18" w:rsidSect="00C639F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BDB" w:rsidRDefault="00491BDB" w:rsidP="008B1A18">
      <w:pPr>
        <w:spacing w:after="0" w:line="240" w:lineRule="auto"/>
      </w:pPr>
      <w:r>
        <w:separator/>
      </w:r>
    </w:p>
  </w:endnote>
  <w:endnote w:type="continuationSeparator" w:id="1">
    <w:p w:rsidR="00491BDB" w:rsidRDefault="00491BDB" w:rsidP="008B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1451273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8B1A18" w:rsidRPr="008B1A18" w:rsidRDefault="008B1A18">
            <w:pPr>
              <w:pStyle w:val="Stopka"/>
              <w:jc w:val="right"/>
              <w:rPr>
                <w:sz w:val="18"/>
                <w:szCs w:val="18"/>
              </w:rPr>
            </w:pPr>
            <w:r w:rsidRPr="008B1A18">
              <w:rPr>
                <w:sz w:val="18"/>
                <w:szCs w:val="18"/>
              </w:rPr>
              <w:t xml:space="preserve">Strona </w:t>
            </w:r>
            <w:r w:rsidR="00CD627B" w:rsidRPr="008B1A18">
              <w:rPr>
                <w:sz w:val="18"/>
                <w:szCs w:val="18"/>
              </w:rPr>
              <w:fldChar w:fldCharType="begin"/>
            </w:r>
            <w:r w:rsidRPr="008B1A18">
              <w:rPr>
                <w:sz w:val="18"/>
                <w:szCs w:val="18"/>
              </w:rPr>
              <w:instrText>PAGE</w:instrText>
            </w:r>
            <w:r w:rsidR="00CD627B" w:rsidRPr="008B1A18">
              <w:rPr>
                <w:sz w:val="18"/>
                <w:szCs w:val="18"/>
              </w:rPr>
              <w:fldChar w:fldCharType="separate"/>
            </w:r>
            <w:r w:rsidR="00142533">
              <w:rPr>
                <w:noProof/>
                <w:sz w:val="18"/>
                <w:szCs w:val="18"/>
              </w:rPr>
              <w:t>2</w:t>
            </w:r>
            <w:r w:rsidR="00CD627B" w:rsidRPr="008B1A18">
              <w:rPr>
                <w:sz w:val="18"/>
                <w:szCs w:val="18"/>
              </w:rPr>
              <w:fldChar w:fldCharType="end"/>
            </w:r>
            <w:r w:rsidRPr="008B1A18">
              <w:rPr>
                <w:sz w:val="18"/>
                <w:szCs w:val="18"/>
              </w:rPr>
              <w:t xml:space="preserve"> z </w:t>
            </w:r>
            <w:r w:rsidR="00CD627B" w:rsidRPr="008B1A18">
              <w:rPr>
                <w:sz w:val="18"/>
                <w:szCs w:val="18"/>
              </w:rPr>
              <w:fldChar w:fldCharType="begin"/>
            </w:r>
            <w:r w:rsidRPr="008B1A18">
              <w:rPr>
                <w:sz w:val="18"/>
                <w:szCs w:val="18"/>
              </w:rPr>
              <w:instrText>NUMPAGES</w:instrText>
            </w:r>
            <w:r w:rsidR="00CD627B" w:rsidRPr="008B1A18">
              <w:rPr>
                <w:sz w:val="18"/>
                <w:szCs w:val="18"/>
              </w:rPr>
              <w:fldChar w:fldCharType="separate"/>
            </w:r>
            <w:r w:rsidR="00142533">
              <w:rPr>
                <w:noProof/>
                <w:sz w:val="18"/>
                <w:szCs w:val="18"/>
              </w:rPr>
              <w:t>2</w:t>
            </w:r>
            <w:r w:rsidR="00CD627B" w:rsidRPr="008B1A18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8B1A18" w:rsidRDefault="008B1A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BDB" w:rsidRDefault="00491BDB" w:rsidP="008B1A18">
      <w:pPr>
        <w:spacing w:after="0" w:line="240" w:lineRule="auto"/>
      </w:pPr>
      <w:r>
        <w:separator/>
      </w:r>
    </w:p>
  </w:footnote>
  <w:footnote w:type="continuationSeparator" w:id="1">
    <w:p w:rsidR="00491BDB" w:rsidRDefault="00491BDB" w:rsidP="008B1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548"/>
    <w:rsid w:val="0006200D"/>
    <w:rsid w:val="00066F73"/>
    <w:rsid w:val="00142533"/>
    <w:rsid w:val="001B4EC7"/>
    <w:rsid w:val="001D60D1"/>
    <w:rsid w:val="002267BF"/>
    <w:rsid w:val="003A4730"/>
    <w:rsid w:val="00460AB3"/>
    <w:rsid w:val="00477A33"/>
    <w:rsid w:val="00491BDB"/>
    <w:rsid w:val="004D1044"/>
    <w:rsid w:val="004E7813"/>
    <w:rsid w:val="00500421"/>
    <w:rsid w:val="00540EA0"/>
    <w:rsid w:val="007038DA"/>
    <w:rsid w:val="00736E0C"/>
    <w:rsid w:val="00755AFE"/>
    <w:rsid w:val="008B1A18"/>
    <w:rsid w:val="00950248"/>
    <w:rsid w:val="009A741F"/>
    <w:rsid w:val="00C639FE"/>
    <w:rsid w:val="00CB530E"/>
    <w:rsid w:val="00CD627B"/>
    <w:rsid w:val="00DD5934"/>
    <w:rsid w:val="00DE3C0E"/>
    <w:rsid w:val="00E36548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B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1A18"/>
  </w:style>
  <w:style w:type="paragraph" w:styleId="Stopka">
    <w:name w:val="footer"/>
    <w:basedOn w:val="Normalny"/>
    <w:link w:val="StopkaZnak"/>
    <w:uiPriority w:val="99"/>
    <w:unhideWhenUsed/>
    <w:rsid w:val="008B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4</cp:revision>
  <cp:lastPrinted>2023-08-03T13:04:00Z</cp:lastPrinted>
  <dcterms:created xsi:type="dcterms:W3CDTF">2023-07-28T13:17:00Z</dcterms:created>
  <dcterms:modified xsi:type="dcterms:W3CDTF">2023-08-03T13:04:00Z</dcterms:modified>
</cp:coreProperties>
</file>